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59D" w:rsidRDefault="00D2059D">
      <w:pPr>
        <w:pStyle w:val="ConsPlusTitlePage"/>
      </w:pPr>
      <w:r>
        <w:t xml:space="preserve">Документ предоставлен </w:t>
      </w:r>
      <w:hyperlink r:id="rId4" w:history="1">
        <w:r>
          <w:rPr>
            <w:color w:val="0000FF"/>
          </w:rPr>
          <w:t>КонсультантПлюс</w:t>
        </w:r>
      </w:hyperlink>
      <w:r>
        <w:br/>
      </w:r>
    </w:p>
    <w:p w:rsidR="00D2059D" w:rsidRDefault="00D205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D2059D">
        <w:tc>
          <w:tcPr>
            <w:tcW w:w="4818" w:type="dxa"/>
            <w:tcBorders>
              <w:top w:val="nil"/>
              <w:left w:val="nil"/>
              <w:bottom w:val="nil"/>
              <w:right w:val="nil"/>
            </w:tcBorders>
          </w:tcPr>
          <w:p w:rsidR="00D2059D" w:rsidRDefault="00D2059D">
            <w:pPr>
              <w:pStyle w:val="ConsPlusNormal"/>
              <w:outlineLvl w:val="0"/>
            </w:pPr>
            <w:r>
              <w:t>4 октября 2011 года</w:t>
            </w:r>
          </w:p>
        </w:tc>
        <w:tc>
          <w:tcPr>
            <w:tcW w:w="4818" w:type="dxa"/>
            <w:tcBorders>
              <w:top w:val="nil"/>
              <w:left w:val="nil"/>
              <w:bottom w:val="nil"/>
              <w:right w:val="nil"/>
            </w:tcBorders>
          </w:tcPr>
          <w:p w:rsidR="00D2059D" w:rsidRDefault="00D2059D">
            <w:pPr>
              <w:pStyle w:val="ConsPlusNormal"/>
              <w:jc w:val="right"/>
              <w:outlineLvl w:val="0"/>
            </w:pPr>
            <w:r>
              <w:t>N 142-ЗО</w:t>
            </w:r>
          </w:p>
        </w:tc>
      </w:tr>
    </w:tbl>
    <w:p w:rsidR="00D2059D" w:rsidRDefault="00D2059D">
      <w:pPr>
        <w:pStyle w:val="ConsPlusNormal"/>
        <w:pBdr>
          <w:top w:val="single" w:sz="6" w:space="0" w:color="auto"/>
        </w:pBdr>
        <w:spacing w:before="100" w:after="100"/>
        <w:jc w:val="both"/>
        <w:rPr>
          <w:sz w:val="2"/>
          <w:szCs w:val="2"/>
        </w:rPr>
      </w:pPr>
    </w:p>
    <w:p w:rsidR="00D2059D" w:rsidRDefault="00D2059D">
      <w:pPr>
        <w:pStyle w:val="ConsPlusNormal"/>
        <w:jc w:val="both"/>
      </w:pPr>
    </w:p>
    <w:p w:rsidR="00D2059D" w:rsidRDefault="00D2059D">
      <w:pPr>
        <w:pStyle w:val="ConsPlusTitle"/>
        <w:jc w:val="center"/>
      </w:pPr>
      <w:r>
        <w:t>ЗАКОН</w:t>
      </w:r>
    </w:p>
    <w:p w:rsidR="00D2059D" w:rsidRDefault="00D2059D">
      <w:pPr>
        <w:pStyle w:val="ConsPlusTitle"/>
        <w:jc w:val="center"/>
      </w:pPr>
    </w:p>
    <w:p w:rsidR="00D2059D" w:rsidRDefault="00D2059D">
      <w:pPr>
        <w:pStyle w:val="ConsPlusTitle"/>
        <w:jc w:val="center"/>
      </w:pPr>
      <w:r>
        <w:t>УЛЬЯНОВСКОЙ ОБЛАСТИ</w:t>
      </w:r>
    </w:p>
    <w:p w:rsidR="00D2059D" w:rsidRDefault="00D2059D">
      <w:pPr>
        <w:pStyle w:val="ConsPlusTitle"/>
        <w:jc w:val="center"/>
      </w:pPr>
    </w:p>
    <w:p w:rsidR="00D2059D" w:rsidRDefault="00D2059D">
      <w:pPr>
        <w:pStyle w:val="ConsPlusTitle"/>
        <w:jc w:val="center"/>
      </w:pPr>
      <w:r>
        <w:t>О МЕЖБЮДЖЕТНЫХ ОТНОШЕНИЯХ В УЛЬЯНОВСКОЙ ОБЛАСТИ</w:t>
      </w:r>
    </w:p>
    <w:p w:rsidR="00D2059D" w:rsidRDefault="00D2059D">
      <w:pPr>
        <w:pStyle w:val="ConsPlusNormal"/>
        <w:jc w:val="both"/>
      </w:pPr>
    </w:p>
    <w:p w:rsidR="00D2059D" w:rsidRDefault="00D2059D">
      <w:pPr>
        <w:pStyle w:val="ConsPlusNormal"/>
        <w:jc w:val="right"/>
      </w:pPr>
      <w:r>
        <w:t>Принят</w:t>
      </w:r>
    </w:p>
    <w:p w:rsidR="00D2059D" w:rsidRDefault="00D2059D">
      <w:pPr>
        <w:pStyle w:val="ConsPlusNormal"/>
        <w:jc w:val="right"/>
      </w:pPr>
      <w:r>
        <w:t>Законодательным Собранием</w:t>
      </w:r>
    </w:p>
    <w:p w:rsidR="00D2059D" w:rsidRDefault="00D2059D">
      <w:pPr>
        <w:pStyle w:val="ConsPlusNormal"/>
        <w:jc w:val="right"/>
      </w:pPr>
      <w:r>
        <w:t>Ульяновской области</w:t>
      </w:r>
    </w:p>
    <w:p w:rsidR="00D2059D" w:rsidRDefault="00D2059D">
      <w:pPr>
        <w:pStyle w:val="ConsPlusNormal"/>
        <w:jc w:val="right"/>
      </w:pPr>
      <w:r>
        <w:t>29 сентября 2011 года</w:t>
      </w:r>
    </w:p>
    <w:p w:rsidR="00D2059D" w:rsidRDefault="00D2059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D2059D">
        <w:trPr>
          <w:jc w:val="center"/>
        </w:trPr>
        <w:tc>
          <w:tcPr>
            <w:tcW w:w="9577" w:type="dxa"/>
            <w:tcBorders>
              <w:top w:val="nil"/>
              <w:left w:val="single" w:sz="24" w:space="0" w:color="CED3F1"/>
              <w:bottom w:val="nil"/>
              <w:right w:val="single" w:sz="24" w:space="0" w:color="F4F3F8"/>
            </w:tcBorders>
            <w:shd w:val="clear" w:color="auto" w:fill="F4F3F8"/>
          </w:tcPr>
          <w:p w:rsidR="00D2059D" w:rsidRDefault="00D2059D">
            <w:pPr>
              <w:pStyle w:val="ConsPlusNormal"/>
              <w:jc w:val="center"/>
            </w:pPr>
            <w:r>
              <w:rPr>
                <w:color w:val="392C69"/>
              </w:rPr>
              <w:t>Список изменяющих документов</w:t>
            </w:r>
          </w:p>
          <w:p w:rsidR="00D2059D" w:rsidRDefault="00D2059D">
            <w:pPr>
              <w:pStyle w:val="ConsPlusNormal"/>
              <w:jc w:val="center"/>
            </w:pPr>
            <w:r>
              <w:rPr>
                <w:color w:val="392C69"/>
              </w:rPr>
              <w:t>(в ред. Законов Ульяновской области</w:t>
            </w:r>
          </w:p>
          <w:p w:rsidR="00D2059D" w:rsidRDefault="00D2059D">
            <w:pPr>
              <w:pStyle w:val="ConsPlusNormal"/>
              <w:jc w:val="center"/>
            </w:pPr>
            <w:r>
              <w:rPr>
                <w:color w:val="392C69"/>
              </w:rPr>
              <w:t xml:space="preserve">от 11.12.2011 </w:t>
            </w:r>
            <w:hyperlink r:id="rId5" w:history="1">
              <w:r>
                <w:rPr>
                  <w:color w:val="0000FF"/>
                </w:rPr>
                <w:t>N 222-ЗО</w:t>
              </w:r>
            </w:hyperlink>
            <w:r>
              <w:rPr>
                <w:color w:val="392C69"/>
              </w:rPr>
              <w:t xml:space="preserve">, от 06.05.2013 </w:t>
            </w:r>
            <w:hyperlink r:id="rId6" w:history="1">
              <w:r>
                <w:rPr>
                  <w:color w:val="0000FF"/>
                </w:rPr>
                <w:t>N 59-ЗО</w:t>
              </w:r>
            </w:hyperlink>
            <w:r>
              <w:rPr>
                <w:color w:val="392C69"/>
              </w:rPr>
              <w:t xml:space="preserve">, от 05.07.2013 </w:t>
            </w:r>
            <w:hyperlink r:id="rId7" w:history="1">
              <w:r>
                <w:rPr>
                  <w:color w:val="0000FF"/>
                </w:rPr>
                <w:t>N 125-ЗО</w:t>
              </w:r>
            </w:hyperlink>
            <w:r>
              <w:rPr>
                <w:color w:val="392C69"/>
              </w:rPr>
              <w:t>,</w:t>
            </w:r>
          </w:p>
          <w:p w:rsidR="00D2059D" w:rsidRDefault="00D2059D">
            <w:pPr>
              <w:pStyle w:val="ConsPlusNormal"/>
              <w:jc w:val="center"/>
            </w:pPr>
            <w:r>
              <w:rPr>
                <w:color w:val="392C69"/>
              </w:rPr>
              <w:t xml:space="preserve">от 31.08.2013 </w:t>
            </w:r>
            <w:hyperlink r:id="rId8" w:history="1">
              <w:r>
                <w:rPr>
                  <w:color w:val="0000FF"/>
                </w:rPr>
                <w:t>N 171-ЗО</w:t>
              </w:r>
            </w:hyperlink>
            <w:r>
              <w:rPr>
                <w:color w:val="392C69"/>
              </w:rPr>
              <w:t xml:space="preserve">, от 06.11.2013 </w:t>
            </w:r>
            <w:hyperlink r:id="rId9" w:history="1">
              <w:r>
                <w:rPr>
                  <w:color w:val="0000FF"/>
                </w:rPr>
                <w:t>N 210-ЗО</w:t>
              </w:r>
            </w:hyperlink>
            <w:r>
              <w:rPr>
                <w:color w:val="392C69"/>
              </w:rPr>
              <w:t xml:space="preserve">, от 03.03.2015 </w:t>
            </w:r>
            <w:hyperlink r:id="rId10" w:history="1">
              <w:r>
                <w:rPr>
                  <w:color w:val="0000FF"/>
                </w:rPr>
                <w:t>N 14-ЗО</w:t>
              </w:r>
            </w:hyperlink>
            <w:r>
              <w:rPr>
                <w:color w:val="392C69"/>
              </w:rPr>
              <w:t>,</w:t>
            </w:r>
          </w:p>
          <w:p w:rsidR="00D2059D" w:rsidRDefault="00D2059D">
            <w:pPr>
              <w:pStyle w:val="ConsPlusNormal"/>
              <w:jc w:val="center"/>
            </w:pPr>
            <w:r>
              <w:rPr>
                <w:color w:val="392C69"/>
              </w:rPr>
              <w:t xml:space="preserve">от 02.09.2015 </w:t>
            </w:r>
            <w:hyperlink r:id="rId11" w:history="1">
              <w:r>
                <w:rPr>
                  <w:color w:val="0000FF"/>
                </w:rPr>
                <w:t>N 103-ЗО</w:t>
              </w:r>
            </w:hyperlink>
            <w:r>
              <w:rPr>
                <w:color w:val="392C69"/>
              </w:rPr>
              <w:t xml:space="preserve">, от 27.07.2016 </w:t>
            </w:r>
            <w:hyperlink r:id="rId12" w:history="1">
              <w:r>
                <w:rPr>
                  <w:color w:val="0000FF"/>
                </w:rPr>
                <w:t>N 104-ЗО</w:t>
              </w:r>
            </w:hyperlink>
            <w:r>
              <w:rPr>
                <w:color w:val="392C69"/>
              </w:rPr>
              <w:t xml:space="preserve">, от 21.07.2017 </w:t>
            </w:r>
            <w:hyperlink r:id="rId13" w:history="1">
              <w:r>
                <w:rPr>
                  <w:color w:val="0000FF"/>
                </w:rPr>
                <w:t>N 81-ЗО</w:t>
              </w:r>
            </w:hyperlink>
            <w:r>
              <w:rPr>
                <w:color w:val="392C69"/>
              </w:rPr>
              <w:t>,</w:t>
            </w:r>
          </w:p>
          <w:p w:rsidR="00D2059D" w:rsidRDefault="00D2059D">
            <w:pPr>
              <w:pStyle w:val="ConsPlusNormal"/>
              <w:jc w:val="center"/>
            </w:pPr>
            <w:r>
              <w:rPr>
                <w:color w:val="392C69"/>
              </w:rPr>
              <w:t xml:space="preserve">от 26.03.2018 </w:t>
            </w:r>
            <w:hyperlink r:id="rId14" w:history="1">
              <w:r>
                <w:rPr>
                  <w:color w:val="0000FF"/>
                </w:rPr>
                <w:t>N 14-ЗО</w:t>
              </w:r>
            </w:hyperlink>
            <w:r>
              <w:rPr>
                <w:color w:val="392C69"/>
              </w:rPr>
              <w:t xml:space="preserve">, от 27.05.2019 </w:t>
            </w:r>
            <w:hyperlink r:id="rId15" w:history="1">
              <w:r>
                <w:rPr>
                  <w:color w:val="0000FF"/>
                </w:rPr>
                <w:t>N 50-ЗО</w:t>
              </w:r>
            </w:hyperlink>
            <w:r>
              <w:rPr>
                <w:color w:val="392C69"/>
              </w:rPr>
              <w:t xml:space="preserve">, от 22.11.2019 </w:t>
            </w:r>
            <w:hyperlink r:id="rId16" w:history="1">
              <w:r>
                <w:rPr>
                  <w:color w:val="0000FF"/>
                </w:rPr>
                <w:t>N 127-ЗО</w:t>
              </w:r>
            </w:hyperlink>
            <w:r>
              <w:rPr>
                <w:color w:val="392C69"/>
              </w:rPr>
              <w:t>,</w:t>
            </w:r>
          </w:p>
          <w:p w:rsidR="00D2059D" w:rsidRDefault="00D2059D">
            <w:pPr>
              <w:pStyle w:val="ConsPlusNormal"/>
              <w:jc w:val="center"/>
            </w:pPr>
            <w:r>
              <w:rPr>
                <w:color w:val="392C69"/>
              </w:rPr>
              <w:t xml:space="preserve">с изм., внесенными </w:t>
            </w:r>
            <w:hyperlink r:id="rId17" w:history="1">
              <w:r>
                <w:rPr>
                  <w:color w:val="0000FF"/>
                </w:rPr>
                <w:t>Законом</w:t>
              </w:r>
            </w:hyperlink>
            <w:r>
              <w:rPr>
                <w:color w:val="392C69"/>
              </w:rPr>
              <w:t xml:space="preserve"> Ульяновской области</w:t>
            </w:r>
          </w:p>
          <w:p w:rsidR="00D2059D" w:rsidRDefault="00D2059D">
            <w:pPr>
              <w:pStyle w:val="ConsPlusNormal"/>
              <w:jc w:val="center"/>
            </w:pPr>
            <w:r>
              <w:rPr>
                <w:color w:val="392C69"/>
              </w:rPr>
              <w:t>от 22.06.2020 N 64-ЗО)</w:t>
            </w:r>
          </w:p>
        </w:tc>
      </w:tr>
    </w:tbl>
    <w:p w:rsidR="00D2059D" w:rsidRDefault="00D2059D">
      <w:pPr>
        <w:pStyle w:val="ConsPlusNormal"/>
        <w:jc w:val="both"/>
      </w:pPr>
    </w:p>
    <w:p w:rsidR="00D2059D" w:rsidRDefault="00D2059D">
      <w:pPr>
        <w:pStyle w:val="ConsPlusTitle"/>
        <w:jc w:val="center"/>
        <w:outlineLvl w:val="1"/>
      </w:pPr>
      <w:r>
        <w:t>Глава 1. ЕДИНЫЕ НОРМАТИВЫ ОТЧИСЛЕНИЙ В БЮДЖЕТЫ</w:t>
      </w:r>
    </w:p>
    <w:p w:rsidR="00D2059D" w:rsidRDefault="00D2059D">
      <w:pPr>
        <w:pStyle w:val="ConsPlusTitle"/>
        <w:jc w:val="center"/>
      </w:pPr>
      <w:r>
        <w:t>ПОСЕЛЕНИЙ, МУНИЦИПАЛЬНЫХ РАЙОНОВ, ГОРОДСКИХ ОКРУГОВ</w:t>
      </w:r>
    </w:p>
    <w:p w:rsidR="00D2059D" w:rsidRDefault="00D2059D">
      <w:pPr>
        <w:pStyle w:val="ConsPlusTitle"/>
        <w:jc w:val="center"/>
      </w:pPr>
      <w:r>
        <w:t>УЛЬЯНОВСКОЙ ОБЛАСТИ</w:t>
      </w:r>
    </w:p>
    <w:p w:rsidR="00D2059D" w:rsidRDefault="00D2059D">
      <w:pPr>
        <w:pStyle w:val="ConsPlusNormal"/>
        <w:jc w:val="both"/>
      </w:pPr>
    </w:p>
    <w:p w:rsidR="00D2059D" w:rsidRDefault="00D2059D">
      <w:pPr>
        <w:pStyle w:val="ConsPlusTitle"/>
        <w:ind w:firstLine="540"/>
        <w:jc w:val="both"/>
        <w:outlineLvl w:val="2"/>
      </w:pPr>
      <w:r>
        <w:t>Статья 1. Единый норматив отчислений в бюджеты городских, сельских поселений Ульяновской области от налога на доходы физических лиц</w:t>
      </w:r>
    </w:p>
    <w:p w:rsidR="00D2059D" w:rsidRDefault="00D2059D">
      <w:pPr>
        <w:pStyle w:val="ConsPlusNormal"/>
        <w:ind w:firstLine="540"/>
        <w:jc w:val="both"/>
      </w:pPr>
      <w:r>
        <w:t xml:space="preserve">(в ред. </w:t>
      </w:r>
      <w:hyperlink r:id="rId18" w:history="1">
        <w:r>
          <w:rPr>
            <w:color w:val="0000FF"/>
          </w:rPr>
          <w:t>Закона</w:t>
        </w:r>
      </w:hyperlink>
      <w:r>
        <w:t xml:space="preserve"> Ульяновской области от 03.03.2015 N 14-ЗО)</w:t>
      </w:r>
    </w:p>
    <w:p w:rsidR="00D2059D" w:rsidRDefault="00D2059D">
      <w:pPr>
        <w:pStyle w:val="ConsPlusNormal"/>
        <w:jc w:val="both"/>
      </w:pPr>
    </w:p>
    <w:p w:rsidR="00D2059D" w:rsidRDefault="00D2059D">
      <w:pPr>
        <w:pStyle w:val="ConsPlusNormal"/>
        <w:ind w:firstLine="540"/>
        <w:jc w:val="both"/>
      </w:pPr>
      <w:r>
        <w:t>Установить единый для всех городских поселений Ульяновской области (далее - городские поселения) норматив отчислений в бюджеты городских поселений от налога на доходы физических лиц, подлежащего зачислению в областной бюджет Ульяновской области (далее областной бюджет), в размере 5 процентов.</w:t>
      </w:r>
    </w:p>
    <w:p w:rsidR="00D2059D" w:rsidRDefault="00D2059D">
      <w:pPr>
        <w:pStyle w:val="ConsPlusNormal"/>
        <w:spacing w:before="220"/>
        <w:ind w:firstLine="540"/>
        <w:jc w:val="both"/>
      </w:pPr>
      <w:r>
        <w:t>Установить единый для всех сельских поселений Ульяновской области (далее - сельские поселения) норматив отчислений в бюджеты сельских поселений от налога на доходы физических лиц, подлежащего зачислению в областной бюджет, в размере 5 процентов.</w:t>
      </w:r>
    </w:p>
    <w:p w:rsidR="00D2059D" w:rsidRDefault="00D2059D">
      <w:pPr>
        <w:pStyle w:val="ConsPlusNormal"/>
        <w:jc w:val="both"/>
      </w:pPr>
    </w:p>
    <w:p w:rsidR="00D2059D" w:rsidRDefault="00D2059D">
      <w:pPr>
        <w:pStyle w:val="ConsPlusTitle"/>
        <w:ind w:firstLine="540"/>
        <w:jc w:val="both"/>
        <w:outlineLvl w:val="2"/>
      </w:pPr>
      <w:bookmarkStart w:id="0" w:name="P33"/>
      <w:bookmarkEnd w:id="0"/>
      <w:r>
        <w:t>Статья 2. Единые нормативы отчислений в бюджеты муниципальных районов Ульяновской области от налога на доходы физических лиц и налога, взимаемого в связи с применением упрощенной системы налогообложения</w:t>
      </w:r>
    </w:p>
    <w:p w:rsidR="00D2059D" w:rsidRDefault="00D2059D">
      <w:pPr>
        <w:pStyle w:val="ConsPlusNormal"/>
        <w:ind w:firstLine="540"/>
        <w:jc w:val="both"/>
      </w:pPr>
      <w:r>
        <w:t xml:space="preserve">(в ред. </w:t>
      </w:r>
      <w:hyperlink r:id="rId19" w:history="1">
        <w:r>
          <w:rPr>
            <w:color w:val="0000FF"/>
          </w:rPr>
          <w:t>Закона</w:t>
        </w:r>
      </w:hyperlink>
      <w:r>
        <w:t xml:space="preserve"> Ульяновской области от 02.09.2015 N 103-ЗО)</w:t>
      </w:r>
    </w:p>
    <w:p w:rsidR="00D2059D" w:rsidRDefault="00D2059D">
      <w:pPr>
        <w:pStyle w:val="ConsPlusNormal"/>
        <w:jc w:val="both"/>
      </w:pPr>
    </w:p>
    <w:p w:rsidR="00D2059D" w:rsidRDefault="00D2059D">
      <w:pPr>
        <w:pStyle w:val="ConsPlusNormal"/>
        <w:ind w:firstLine="540"/>
        <w:jc w:val="both"/>
      </w:pPr>
      <w:r>
        <w:t>Установить единые для всех муниципальных районов Ульяновской области (далее - муниципальные районы) нормативы отчислений в бюджеты муниципальных районов:</w:t>
      </w:r>
    </w:p>
    <w:p w:rsidR="00D2059D" w:rsidRDefault="00D2059D">
      <w:pPr>
        <w:pStyle w:val="ConsPlusNormal"/>
        <w:spacing w:before="220"/>
        <w:ind w:firstLine="540"/>
        <w:jc w:val="both"/>
      </w:pPr>
      <w:r>
        <w:t>от налога на доходы физических лиц, подлежащего зачислению в областной бюджет, - в размере 10 процентов;</w:t>
      </w:r>
    </w:p>
    <w:p w:rsidR="00D2059D" w:rsidRDefault="00D2059D">
      <w:pPr>
        <w:pStyle w:val="ConsPlusNormal"/>
        <w:spacing w:before="220"/>
        <w:ind w:firstLine="540"/>
        <w:jc w:val="both"/>
      </w:pPr>
      <w:r>
        <w:t xml:space="preserve">от налога, взимаемого в связи с применением упрощенной системы налогообложения, - в </w:t>
      </w:r>
      <w:r>
        <w:lastRenderedPageBreak/>
        <w:t>размере 30 процентов.</w:t>
      </w:r>
    </w:p>
    <w:p w:rsidR="00D2059D" w:rsidRDefault="00D2059D">
      <w:pPr>
        <w:pStyle w:val="ConsPlusNormal"/>
        <w:jc w:val="both"/>
      </w:pPr>
      <w:r>
        <w:t xml:space="preserve">(в ред. </w:t>
      </w:r>
      <w:hyperlink r:id="rId20" w:history="1">
        <w:r>
          <w:rPr>
            <w:color w:val="0000FF"/>
          </w:rPr>
          <w:t>Закона</w:t>
        </w:r>
      </w:hyperlink>
      <w:r>
        <w:t xml:space="preserve"> Ульяновской области от 21.07.2017 N 81-ЗО)</w:t>
      </w:r>
    </w:p>
    <w:p w:rsidR="00D2059D" w:rsidRDefault="00D2059D">
      <w:pPr>
        <w:pStyle w:val="ConsPlusNormal"/>
        <w:jc w:val="both"/>
      </w:pPr>
    </w:p>
    <w:p w:rsidR="00D2059D" w:rsidRDefault="00D2059D">
      <w:pPr>
        <w:pStyle w:val="ConsPlusTitle"/>
        <w:ind w:firstLine="540"/>
        <w:jc w:val="both"/>
        <w:outlineLvl w:val="2"/>
      </w:pPr>
      <w:bookmarkStart w:id="1" w:name="P41"/>
      <w:bookmarkEnd w:id="1"/>
      <w:r>
        <w:t>Статья 3. Единые нормативы отчислений в бюджеты городских округов Ульяновской области от налога на доходы физических лиц и налога, взимаемого в связи с применением упрощенной системы налогообложения</w:t>
      </w:r>
    </w:p>
    <w:p w:rsidR="00D2059D" w:rsidRDefault="00D2059D">
      <w:pPr>
        <w:pStyle w:val="ConsPlusNormal"/>
        <w:ind w:firstLine="540"/>
        <w:jc w:val="both"/>
      </w:pPr>
      <w:r>
        <w:t xml:space="preserve">(в ред. </w:t>
      </w:r>
      <w:hyperlink r:id="rId21" w:history="1">
        <w:r>
          <w:rPr>
            <w:color w:val="0000FF"/>
          </w:rPr>
          <w:t>Закона</w:t>
        </w:r>
      </w:hyperlink>
      <w:r>
        <w:t xml:space="preserve"> Ульяновской области от 21.07.2017 N 81-ЗО)</w:t>
      </w:r>
    </w:p>
    <w:p w:rsidR="00D2059D" w:rsidRDefault="00D2059D">
      <w:pPr>
        <w:pStyle w:val="ConsPlusNormal"/>
        <w:jc w:val="both"/>
      </w:pPr>
    </w:p>
    <w:p w:rsidR="00D2059D" w:rsidRDefault="00D2059D">
      <w:pPr>
        <w:pStyle w:val="ConsPlusNormal"/>
        <w:ind w:firstLine="540"/>
        <w:jc w:val="both"/>
      </w:pPr>
      <w:r>
        <w:t>Установить единые для всех городских округов Ульяновской области (далее - городские округа) нормативы отчислений в бюджеты городских округов:</w:t>
      </w:r>
    </w:p>
    <w:p w:rsidR="00D2059D" w:rsidRDefault="00D2059D">
      <w:pPr>
        <w:pStyle w:val="ConsPlusNormal"/>
        <w:spacing w:before="220"/>
        <w:ind w:firstLine="540"/>
        <w:jc w:val="both"/>
      </w:pPr>
      <w:r>
        <w:t>от налога на доходы физических лиц, подлежащего зачислению в областной бюджет, - в размере 15 процентов;</w:t>
      </w:r>
    </w:p>
    <w:p w:rsidR="00D2059D" w:rsidRDefault="00D2059D">
      <w:pPr>
        <w:pStyle w:val="ConsPlusNormal"/>
        <w:spacing w:before="220"/>
        <w:ind w:firstLine="540"/>
        <w:jc w:val="both"/>
      </w:pPr>
      <w:r>
        <w:t>от налога, взимаемого в связи с применением упрощенной системы налогообложения, - в размере 5 процентов.</w:t>
      </w:r>
    </w:p>
    <w:p w:rsidR="00D2059D" w:rsidRDefault="00D2059D">
      <w:pPr>
        <w:pStyle w:val="ConsPlusNormal"/>
        <w:jc w:val="both"/>
      </w:pPr>
    </w:p>
    <w:p w:rsidR="00D2059D" w:rsidRDefault="00D2059D">
      <w:pPr>
        <w:pStyle w:val="ConsPlusTitle"/>
        <w:jc w:val="center"/>
        <w:outlineLvl w:val="1"/>
      </w:pPr>
      <w:r>
        <w:t>Глава 2. МЕЖБЮДЖЕТНЫЕ ТРАНСФЕРТЫ</w:t>
      </w:r>
    </w:p>
    <w:p w:rsidR="00D2059D" w:rsidRDefault="00D2059D">
      <w:pPr>
        <w:pStyle w:val="ConsPlusNormal"/>
        <w:jc w:val="both"/>
      </w:pPr>
    </w:p>
    <w:p w:rsidR="00D2059D" w:rsidRDefault="00D2059D">
      <w:pPr>
        <w:pStyle w:val="ConsPlusTitle"/>
        <w:ind w:firstLine="540"/>
        <w:jc w:val="both"/>
        <w:outlineLvl w:val="2"/>
      </w:pPr>
      <w:r>
        <w:t xml:space="preserve">Статья 4. Утратила силу. - </w:t>
      </w:r>
      <w:hyperlink r:id="rId22" w:history="1">
        <w:r>
          <w:rPr>
            <w:color w:val="0000FF"/>
          </w:rPr>
          <w:t>Закон</w:t>
        </w:r>
      </w:hyperlink>
      <w:r>
        <w:t xml:space="preserve"> Ульяновской области от 22.11.2019 N 127-ЗО.</w:t>
      </w:r>
    </w:p>
    <w:p w:rsidR="00D2059D" w:rsidRDefault="00D2059D">
      <w:pPr>
        <w:pStyle w:val="ConsPlusNormal"/>
        <w:jc w:val="both"/>
      </w:pPr>
    </w:p>
    <w:p w:rsidR="00D2059D" w:rsidRDefault="00D2059D">
      <w:pPr>
        <w:pStyle w:val="ConsPlusTitle"/>
        <w:ind w:firstLine="540"/>
        <w:jc w:val="both"/>
        <w:outlineLvl w:val="2"/>
      </w:pPr>
      <w:r>
        <w:t>Статья 5. Дотации на выравнивание бюджетной обеспеченности городских и сельских поселений</w:t>
      </w:r>
    </w:p>
    <w:p w:rsidR="00D2059D" w:rsidRDefault="00D2059D">
      <w:pPr>
        <w:pStyle w:val="ConsPlusNormal"/>
        <w:ind w:firstLine="540"/>
        <w:jc w:val="both"/>
      </w:pPr>
      <w:r>
        <w:t xml:space="preserve">(в ред. </w:t>
      </w:r>
      <w:hyperlink r:id="rId23"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 xml:space="preserve">Дотации на выравнивание бюджетной обеспеченности городских и сельских поселений в составе областного бюджета не предусматриваются. Средства областного бюджета, необходимые для выравнивания бюджетной обеспеченности городских и сельских поселений, предусматриваются в составе субвенций, указанных в </w:t>
      </w:r>
      <w:hyperlink w:anchor="P66" w:history="1">
        <w:r>
          <w:rPr>
            <w:color w:val="0000FF"/>
          </w:rPr>
          <w:t>статье 8</w:t>
        </w:r>
      </w:hyperlink>
      <w:r>
        <w:t xml:space="preserve"> настоящего Закона.</w:t>
      </w:r>
    </w:p>
    <w:p w:rsidR="00D2059D" w:rsidRDefault="00D2059D">
      <w:pPr>
        <w:pStyle w:val="ConsPlusNormal"/>
        <w:jc w:val="both"/>
      </w:pPr>
    </w:p>
    <w:p w:rsidR="00D2059D" w:rsidRDefault="00D2059D">
      <w:pPr>
        <w:pStyle w:val="ConsPlusTitle"/>
        <w:ind w:firstLine="540"/>
        <w:jc w:val="both"/>
        <w:outlineLvl w:val="2"/>
      </w:pPr>
      <w:r>
        <w:t>Статья 6. Наделение представительных органов муниципальных районов государственными полномочиями Ульяновской области по расчету и предоставлению дотаций на выравнивание бюджетной обеспеченности бюджетам городских, сельских поселений</w:t>
      </w:r>
    </w:p>
    <w:p w:rsidR="00D2059D" w:rsidRDefault="00D2059D">
      <w:pPr>
        <w:pStyle w:val="ConsPlusNormal"/>
        <w:jc w:val="both"/>
      </w:pPr>
    </w:p>
    <w:p w:rsidR="00D2059D" w:rsidRDefault="00D2059D">
      <w:pPr>
        <w:pStyle w:val="ConsPlusNormal"/>
        <w:ind w:firstLine="540"/>
        <w:jc w:val="both"/>
      </w:pPr>
      <w:r>
        <w:t>Ульяновская область наделяет представительные органы муниципальных районов (далее - органы местного самоуправления) государственными полномочиями по расчету и предоставлению дотаций на выравнивание бюджетной обеспеченности бюджетам городских, сельских поселений (далее - государственные полномочия).</w:t>
      </w:r>
    </w:p>
    <w:p w:rsidR="00D2059D" w:rsidRDefault="00D2059D">
      <w:pPr>
        <w:pStyle w:val="ConsPlusNormal"/>
        <w:jc w:val="both"/>
      </w:pPr>
      <w:r>
        <w:t xml:space="preserve">(в ред. </w:t>
      </w:r>
      <w:hyperlink r:id="rId24" w:history="1">
        <w:r>
          <w:rPr>
            <w:color w:val="0000FF"/>
          </w:rPr>
          <w:t>Закона</w:t>
        </w:r>
      </w:hyperlink>
      <w:r>
        <w:t xml:space="preserve"> Ульяновской области от 03.03.2015 N 14-ЗО)</w:t>
      </w:r>
    </w:p>
    <w:p w:rsidR="00D2059D" w:rsidRDefault="00D2059D">
      <w:pPr>
        <w:pStyle w:val="ConsPlusNormal"/>
        <w:jc w:val="both"/>
      </w:pPr>
    </w:p>
    <w:p w:rsidR="00D2059D" w:rsidRDefault="00D2059D">
      <w:pPr>
        <w:pStyle w:val="ConsPlusTitle"/>
        <w:ind w:firstLine="540"/>
        <w:jc w:val="both"/>
        <w:outlineLvl w:val="2"/>
      </w:pPr>
      <w:r>
        <w:t>Статья 7. Срок наделения органов местного самоуправления государственными полномочиями</w:t>
      </w:r>
    </w:p>
    <w:p w:rsidR="00D2059D" w:rsidRDefault="00D2059D">
      <w:pPr>
        <w:pStyle w:val="ConsPlusNormal"/>
        <w:jc w:val="both"/>
      </w:pPr>
    </w:p>
    <w:p w:rsidR="00D2059D" w:rsidRDefault="00D2059D">
      <w:pPr>
        <w:pStyle w:val="ConsPlusNormal"/>
        <w:ind w:firstLine="540"/>
        <w:jc w:val="both"/>
      </w:pPr>
      <w:r>
        <w:t>Органы местного самоуправления наделяются государственными полномочиями на неограниченный срок.</w:t>
      </w:r>
    </w:p>
    <w:p w:rsidR="00D2059D" w:rsidRDefault="00D2059D">
      <w:pPr>
        <w:pStyle w:val="ConsPlusNormal"/>
        <w:jc w:val="both"/>
      </w:pPr>
    </w:p>
    <w:p w:rsidR="00D2059D" w:rsidRDefault="00D2059D">
      <w:pPr>
        <w:pStyle w:val="ConsPlusTitle"/>
        <w:ind w:firstLine="540"/>
        <w:jc w:val="both"/>
        <w:outlineLvl w:val="2"/>
      </w:pPr>
      <w:bookmarkStart w:id="2" w:name="P66"/>
      <w:bookmarkEnd w:id="2"/>
      <w:r>
        <w:t>Статья 8. Финансовое обеспечение осуществления государственных полномочий</w:t>
      </w:r>
    </w:p>
    <w:p w:rsidR="00D2059D" w:rsidRDefault="00D2059D">
      <w:pPr>
        <w:pStyle w:val="ConsPlusNormal"/>
        <w:ind w:firstLine="540"/>
        <w:jc w:val="both"/>
      </w:pPr>
      <w:r>
        <w:t xml:space="preserve">(в ред. </w:t>
      </w:r>
      <w:hyperlink r:id="rId25" w:history="1">
        <w:r>
          <w:rPr>
            <w:color w:val="0000FF"/>
          </w:rPr>
          <w:t>Закона</w:t>
        </w:r>
      </w:hyperlink>
      <w:r>
        <w:t xml:space="preserve"> Ульяновской области от 27.07.2016 N 104-ЗО)</w:t>
      </w:r>
    </w:p>
    <w:p w:rsidR="00D2059D" w:rsidRDefault="00D2059D">
      <w:pPr>
        <w:pStyle w:val="ConsPlusNormal"/>
        <w:jc w:val="both"/>
      </w:pPr>
    </w:p>
    <w:p w:rsidR="00D2059D" w:rsidRDefault="00D2059D">
      <w:pPr>
        <w:pStyle w:val="ConsPlusNormal"/>
        <w:ind w:firstLine="540"/>
        <w:jc w:val="both"/>
      </w:pPr>
      <w:r>
        <w:t>1. Средства областного бюджета, необходимые органам местного самоуправления для осуществления государственных полномочий, ежегодно предусматриваются в законе Ульяновской области об областном бюджете на соответствующий финансовый год и плановый период в форме субвенций, предоставляемых бюджетам муниципальных районов (далее - субвенции).</w:t>
      </w:r>
    </w:p>
    <w:p w:rsidR="00D2059D" w:rsidRDefault="00D2059D">
      <w:pPr>
        <w:pStyle w:val="ConsPlusNormal"/>
        <w:jc w:val="both"/>
      </w:pPr>
      <w:r>
        <w:t xml:space="preserve">(в ред. </w:t>
      </w:r>
      <w:hyperlink r:id="rId26"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lastRenderedPageBreak/>
        <w:t xml:space="preserve">2. Порядок определения общего объема субвенций и показатели (критерии) для распределения между муниципальными районами общего объема субвенций, а также порядок расчета органами местного самоуправления размера дотаций на выравнивание бюджетной обеспеченности входящих в их состав городских и сельских поселений определяются </w:t>
      </w:r>
      <w:hyperlink w:anchor="P234" w:history="1">
        <w:r>
          <w:rPr>
            <w:color w:val="0000FF"/>
          </w:rPr>
          <w:t>Методикой</w:t>
        </w:r>
      </w:hyperlink>
      <w:r>
        <w:t xml:space="preserve">, установленной приложением 3 к настоящему Закону. Порядок расчета и установления заменяющих указанные дотации дополнительных нормативов отчислений от налога на доходы физических лиц в бюджеты городских, сельских поселений определяется в соответствии с </w:t>
      </w:r>
      <w:hyperlink w:anchor="P314" w:history="1">
        <w:r>
          <w:rPr>
            <w:color w:val="0000FF"/>
          </w:rPr>
          <w:t>Методикой</w:t>
        </w:r>
      </w:hyperlink>
      <w:r>
        <w:t>, установленной приложением 4 к настоящему Закону.</w:t>
      </w:r>
    </w:p>
    <w:p w:rsidR="00D2059D" w:rsidRDefault="00D2059D">
      <w:pPr>
        <w:pStyle w:val="ConsPlusNormal"/>
        <w:jc w:val="both"/>
      </w:pPr>
      <w:r>
        <w:t xml:space="preserve">(в ред. </w:t>
      </w:r>
      <w:hyperlink r:id="rId27"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3. Субвенции зачисляются в установленном для исполнения областного бюджета порядке на счета бюджетов муниципальных районов. Порядок предоставления субвенций устанавливается Правительством Ульяновской области.</w:t>
      </w:r>
    </w:p>
    <w:p w:rsidR="00D2059D" w:rsidRDefault="00D2059D">
      <w:pPr>
        <w:pStyle w:val="ConsPlusNormal"/>
        <w:jc w:val="both"/>
      </w:pPr>
      <w:r>
        <w:t xml:space="preserve">(в ред. </w:t>
      </w:r>
      <w:hyperlink r:id="rId28"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Title"/>
        <w:ind w:firstLine="540"/>
        <w:jc w:val="both"/>
        <w:outlineLvl w:val="2"/>
      </w:pPr>
      <w:r>
        <w:t>Статья 9. Материальное обеспечение осуществления государственных полномочий</w:t>
      </w:r>
    </w:p>
    <w:p w:rsidR="00D2059D" w:rsidRDefault="00D2059D">
      <w:pPr>
        <w:pStyle w:val="ConsPlusNormal"/>
        <w:ind w:firstLine="540"/>
        <w:jc w:val="both"/>
      </w:pPr>
      <w:r>
        <w:t xml:space="preserve">(в ред. </w:t>
      </w:r>
      <w:hyperlink r:id="rId29" w:history="1">
        <w:r>
          <w:rPr>
            <w:color w:val="0000FF"/>
          </w:rPr>
          <w:t>Закона</w:t>
        </w:r>
      </w:hyperlink>
      <w:r>
        <w:t xml:space="preserve"> Ульяновской области от 27.07.2016 N 104-ЗО)</w:t>
      </w:r>
    </w:p>
    <w:p w:rsidR="00D2059D" w:rsidRDefault="00D2059D">
      <w:pPr>
        <w:pStyle w:val="ConsPlusNormal"/>
        <w:jc w:val="both"/>
      </w:pPr>
    </w:p>
    <w:p w:rsidR="00D2059D" w:rsidRDefault="00D2059D">
      <w:pPr>
        <w:pStyle w:val="ConsPlusNormal"/>
        <w:ind w:firstLine="540"/>
        <w:jc w:val="both"/>
      </w:pPr>
      <w:r>
        <w:t xml:space="preserve">1. Определение и утверждение перечня подлежащих передаче в пользование и (или) управление либо в муниципальную собственность муниципальных районов находящихся в собственности Ульяновской области материальных ресурсов, необходимых органам местного самоуправления для осуществления государственных полномочий (далее - материальные ресурсы), производится в порядке, установленном </w:t>
      </w:r>
      <w:hyperlink r:id="rId30" w:history="1">
        <w:r>
          <w:rPr>
            <w:color w:val="0000FF"/>
          </w:rPr>
          <w:t>Законом</w:t>
        </w:r>
      </w:hyperlink>
      <w:r>
        <w:t xml:space="preserve"> Ульяновской области от 6 мая 2002 года N 020-ЗО "О порядке управления и распоряжения государственной собственностью Ульяновской области".</w:t>
      </w:r>
    </w:p>
    <w:p w:rsidR="00D2059D" w:rsidRDefault="00D2059D">
      <w:pPr>
        <w:pStyle w:val="ConsPlusNormal"/>
        <w:spacing w:before="220"/>
        <w:ind w:firstLine="540"/>
        <w:jc w:val="both"/>
      </w:pPr>
      <w:r>
        <w:t>2. Органам местного самоуправления запрещается использование материальных ресурсов на цели, не связанные с осуществлением государственных полномочий.</w:t>
      </w:r>
    </w:p>
    <w:p w:rsidR="00D2059D" w:rsidRDefault="00D2059D">
      <w:pPr>
        <w:pStyle w:val="ConsPlusNormal"/>
        <w:jc w:val="both"/>
      </w:pPr>
    </w:p>
    <w:p w:rsidR="00D2059D" w:rsidRDefault="00D2059D">
      <w:pPr>
        <w:pStyle w:val="ConsPlusTitle"/>
        <w:ind w:firstLine="540"/>
        <w:jc w:val="both"/>
        <w:outlineLvl w:val="2"/>
      </w:pPr>
      <w:r>
        <w:t>Статья 10. Права и обязанности органов государственной власти Ульяновской области при осуществлении органами местного самоуправления государственных полномочий</w:t>
      </w:r>
    </w:p>
    <w:p w:rsidR="00D2059D" w:rsidRDefault="00D2059D">
      <w:pPr>
        <w:pStyle w:val="ConsPlusNormal"/>
        <w:ind w:firstLine="540"/>
        <w:jc w:val="both"/>
      </w:pPr>
      <w:r>
        <w:t xml:space="preserve">(в ред. </w:t>
      </w:r>
      <w:hyperlink r:id="rId31" w:history="1">
        <w:r>
          <w:rPr>
            <w:color w:val="0000FF"/>
          </w:rPr>
          <w:t>Закона</w:t>
        </w:r>
      </w:hyperlink>
      <w:r>
        <w:t xml:space="preserve"> Ульяновской области от 27.07.2016 N 104-ЗО)</w:t>
      </w:r>
    </w:p>
    <w:p w:rsidR="00D2059D" w:rsidRDefault="00D2059D">
      <w:pPr>
        <w:pStyle w:val="ConsPlusNormal"/>
        <w:jc w:val="both"/>
      </w:pPr>
    </w:p>
    <w:p w:rsidR="00D2059D" w:rsidRDefault="00D2059D">
      <w:pPr>
        <w:pStyle w:val="ConsPlusNormal"/>
        <w:ind w:firstLine="540"/>
        <w:jc w:val="both"/>
      </w:pPr>
      <w:r>
        <w:t>1. При осуществлении органами местного самоуправления государственных полномочий исполнительный орган государственной власти Ульяновской области, осуществляющий составление и организацию исполнения областного бюджета (далее - финансовый орган Ульяновской области):</w:t>
      </w:r>
    </w:p>
    <w:p w:rsidR="00D2059D" w:rsidRDefault="00D2059D">
      <w:pPr>
        <w:pStyle w:val="ConsPlusNormal"/>
        <w:spacing w:before="220"/>
        <w:ind w:firstLine="540"/>
        <w:jc w:val="both"/>
      </w:pPr>
      <w:r>
        <w:t>1) исполняет полномочия главного распорядителя средств областного бюджета, предоставляемых муниципальным районам в форме субвенций;</w:t>
      </w:r>
    </w:p>
    <w:p w:rsidR="00D2059D" w:rsidRDefault="00D2059D">
      <w:pPr>
        <w:pStyle w:val="ConsPlusNormal"/>
        <w:spacing w:before="220"/>
        <w:ind w:firstLine="540"/>
        <w:jc w:val="both"/>
      </w:pPr>
      <w:bookmarkStart w:id="3" w:name="P87"/>
      <w:bookmarkEnd w:id="3"/>
      <w:r>
        <w:t>2) издает нормативные правовые акты, а также обязательные для исполнения органами местного самоуправления методические указания и инструкции по вопросам осуществления государственных полномочий;</w:t>
      </w:r>
    </w:p>
    <w:p w:rsidR="00D2059D" w:rsidRDefault="00D2059D">
      <w:pPr>
        <w:pStyle w:val="ConsPlusNormal"/>
        <w:spacing w:before="220"/>
        <w:ind w:firstLine="540"/>
        <w:jc w:val="both"/>
      </w:pPr>
      <w:r>
        <w:t>3) координирует деятельность органов местного самоуправления по вопросам осуществления государственных полномочий и оказывает им соответствующую методическую помощь;</w:t>
      </w:r>
    </w:p>
    <w:p w:rsidR="00D2059D" w:rsidRDefault="00D2059D">
      <w:pPr>
        <w:pStyle w:val="ConsPlusNormal"/>
        <w:spacing w:before="220"/>
        <w:ind w:firstLine="540"/>
        <w:jc w:val="both"/>
      </w:pPr>
      <w:r>
        <w:t>4) устанавливает требования к порядку представления, содержанию и формам отчетности органов местного самоуправления о расходовании субвенций и об осуществлении государственных полномочий;</w:t>
      </w:r>
    </w:p>
    <w:p w:rsidR="00D2059D" w:rsidRDefault="00D2059D">
      <w:pPr>
        <w:pStyle w:val="ConsPlusNormal"/>
        <w:spacing w:before="220"/>
        <w:ind w:firstLine="540"/>
        <w:jc w:val="both"/>
      </w:pPr>
      <w:r>
        <w:t>5) запрашивает у органов местного самоуправления информацию, документы и материалы по вопросам осуществления государственных полномочий;</w:t>
      </w:r>
    </w:p>
    <w:p w:rsidR="00D2059D" w:rsidRDefault="00D2059D">
      <w:pPr>
        <w:pStyle w:val="ConsPlusNormal"/>
        <w:spacing w:before="220"/>
        <w:ind w:firstLine="540"/>
        <w:jc w:val="both"/>
      </w:pPr>
      <w:r>
        <w:t xml:space="preserve">6) осуществляет контроль за полнотой и качеством осуществления органами местного самоуправления государственных полномочий, направляет предписания об устранении выявленных по результатам выездных и иных проверок нарушений и привлечении к ответственности </w:t>
      </w:r>
      <w:r>
        <w:lastRenderedPageBreak/>
        <w:t>соответствующих должностных лиц;</w:t>
      </w:r>
    </w:p>
    <w:p w:rsidR="00D2059D" w:rsidRDefault="00D2059D">
      <w:pPr>
        <w:pStyle w:val="ConsPlusNormal"/>
        <w:spacing w:before="220"/>
        <w:ind w:firstLine="540"/>
        <w:jc w:val="both"/>
      </w:pPr>
      <w:r>
        <w:t>7) рассматривает предложения органов местного самоуправления по вопросам осуществления государственных полномочий;</w:t>
      </w:r>
    </w:p>
    <w:p w:rsidR="00D2059D" w:rsidRDefault="00D2059D">
      <w:pPr>
        <w:pStyle w:val="ConsPlusNormal"/>
        <w:spacing w:before="220"/>
        <w:ind w:firstLine="540"/>
        <w:jc w:val="both"/>
      </w:pPr>
      <w:r>
        <w:t>8) отменяет муниципальные правовые акты, изданные органами местного самоуправления по вопросам осуществления ими государственных полномочий, или приостанавливает их действие в части, регулирующей осуществление органами местного самоуправления государственных полномочий;</w:t>
      </w:r>
    </w:p>
    <w:p w:rsidR="00D2059D" w:rsidRDefault="00D2059D">
      <w:pPr>
        <w:pStyle w:val="ConsPlusNormal"/>
        <w:spacing w:before="220"/>
        <w:ind w:firstLine="540"/>
        <w:jc w:val="both"/>
      </w:pPr>
      <w:r>
        <w:t xml:space="preserve">9) подготавливает при наличии к тому необходимых оснований проект закона Ульяновской области, указанного в </w:t>
      </w:r>
      <w:hyperlink w:anchor="P122" w:history="1">
        <w:r>
          <w:rPr>
            <w:color w:val="0000FF"/>
          </w:rPr>
          <w:t>части 2 статьи 12</w:t>
        </w:r>
      </w:hyperlink>
      <w:r>
        <w:t xml:space="preserve"> настоящего Закона.</w:t>
      </w:r>
    </w:p>
    <w:p w:rsidR="00D2059D" w:rsidRDefault="00D2059D">
      <w:pPr>
        <w:pStyle w:val="ConsPlusNormal"/>
        <w:spacing w:before="220"/>
        <w:ind w:firstLine="540"/>
        <w:jc w:val="both"/>
      </w:pPr>
      <w:r>
        <w:t>2. При осуществлении органами местного самоуправления государственных полномочий исполнительный орган государственной власти Ульяновской области, уполномоченный в сфере управления и распоряжения государственной собственностью Ульяновской области:</w:t>
      </w:r>
    </w:p>
    <w:p w:rsidR="00D2059D" w:rsidRDefault="00D2059D">
      <w:pPr>
        <w:pStyle w:val="ConsPlusNormal"/>
        <w:spacing w:before="220"/>
        <w:ind w:firstLine="540"/>
        <w:jc w:val="both"/>
      </w:pPr>
      <w:r>
        <w:t>1) передает в установленном порядке в пользование и (или) управление либо в муниципальную собственность муниципальных районов материальные ресурсы;</w:t>
      </w:r>
    </w:p>
    <w:p w:rsidR="00D2059D" w:rsidRDefault="00D2059D">
      <w:pPr>
        <w:pStyle w:val="ConsPlusNormal"/>
        <w:spacing w:before="220"/>
        <w:ind w:firstLine="540"/>
        <w:jc w:val="both"/>
      </w:pPr>
      <w:r>
        <w:t>2) устанавливает требования к порядку представления, содержанию и формам отчетности органов местного самоуправления об использовании материальных ресурсов;</w:t>
      </w:r>
    </w:p>
    <w:p w:rsidR="00D2059D" w:rsidRDefault="00D2059D">
      <w:pPr>
        <w:pStyle w:val="ConsPlusNormal"/>
        <w:spacing w:before="220"/>
        <w:ind w:firstLine="540"/>
        <w:jc w:val="both"/>
      </w:pPr>
      <w:r>
        <w:t>3) осуществляет контроль за использованием материальных ресурсов по целевому назначению, направляет предписания об устранении выявленных по результатам выездных и иных проверок нарушений и привлечении к ответственности соответствующих должностных лиц.</w:t>
      </w:r>
    </w:p>
    <w:p w:rsidR="00D2059D" w:rsidRDefault="00D2059D">
      <w:pPr>
        <w:pStyle w:val="ConsPlusNormal"/>
        <w:jc w:val="both"/>
      </w:pPr>
    </w:p>
    <w:p w:rsidR="00D2059D" w:rsidRDefault="00D2059D">
      <w:pPr>
        <w:pStyle w:val="ConsPlusTitle"/>
        <w:ind w:firstLine="540"/>
        <w:jc w:val="both"/>
        <w:outlineLvl w:val="2"/>
      </w:pPr>
      <w:r>
        <w:t>Статья 11. Права и обязанности органов местного самоуправления при осуществлении государственных полномочий</w:t>
      </w:r>
    </w:p>
    <w:p w:rsidR="00D2059D" w:rsidRDefault="00D2059D">
      <w:pPr>
        <w:pStyle w:val="ConsPlusNormal"/>
        <w:ind w:firstLine="540"/>
        <w:jc w:val="both"/>
      </w:pPr>
      <w:r>
        <w:t xml:space="preserve">(в ред. </w:t>
      </w:r>
      <w:hyperlink r:id="rId32" w:history="1">
        <w:r>
          <w:rPr>
            <w:color w:val="0000FF"/>
          </w:rPr>
          <w:t>Закона</w:t>
        </w:r>
      </w:hyperlink>
      <w:r>
        <w:t xml:space="preserve"> Ульяновской области от 27.07.2016 N 104-ЗО)</w:t>
      </w:r>
    </w:p>
    <w:p w:rsidR="00D2059D" w:rsidRDefault="00D2059D">
      <w:pPr>
        <w:pStyle w:val="ConsPlusNormal"/>
        <w:jc w:val="both"/>
      </w:pPr>
    </w:p>
    <w:p w:rsidR="00D2059D" w:rsidRDefault="00D2059D">
      <w:pPr>
        <w:pStyle w:val="ConsPlusNormal"/>
        <w:ind w:firstLine="540"/>
        <w:jc w:val="both"/>
      </w:pPr>
      <w:r>
        <w:t>При осуществлении государственных полномочий органы местного самоуправления:</w:t>
      </w:r>
    </w:p>
    <w:p w:rsidR="00D2059D" w:rsidRDefault="00D2059D">
      <w:pPr>
        <w:pStyle w:val="ConsPlusNormal"/>
        <w:spacing w:before="220"/>
        <w:ind w:firstLine="540"/>
        <w:jc w:val="both"/>
      </w:pPr>
      <w:r>
        <w:t xml:space="preserve">1) организуют деятельность по осуществлению государственных полномочий в соответствии с федеральными законами и иными нормативными правовыми актами Российской Федерации, настоящим Законом, а также нормативными правовыми актами и иными документами, предусмотренными </w:t>
      </w:r>
      <w:hyperlink w:anchor="P87" w:history="1">
        <w:r>
          <w:rPr>
            <w:color w:val="0000FF"/>
          </w:rPr>
          <w:t>пунктом 2 части 1 статьи 10</w:t>
        </w:r>
      </w:hyperlink>
      <w:r>
        <w:t xml:space="preserve"> настоящего Закона, в том числе определяют должностных лиц, исполняющих обязанности по непосредственному осуществлению государственных полномочий;</w:t>
      </w:r>
    </w:p>
    <w:p w:rsidR="00D2059D" w:rsidRDefault="00D2059D">
      <w:pPr>
        <w:pStyle w:val="ConsPlusNormal"/>
        <w:spacing w:before="220"/>
        <w:ind w:firstLine="540"/>
        <w:jc w:val="both"/>
      </w:pPr>
      <w:r>
        <w:t>2) издают муниципальные правовые акты по вопросам осуществления ими государственных полномочий и обеспечивают представление их экземпляров в финансовый орган Ульяновской области в сроки, установленные нормативным правовым актом финансового органа Ульяновской области;</w:t>
      </w:r>
    </w:p>
    <w:p w:rsidR="00D2059D" w:rsidRDefault="00D2059D">
      <w:pPr>
        <w:pStyle w:val="ConsPlusNormal"/>
        <w:spacing w:before="220"/>
        <w:ind w:firstLine="540"/>
        <w:jc w:val="both"/>
      </w:pPr>
      <w:r>
        <w:t>3) представляют по запросам финансового органа Ульяновской области информацию, документы и материалы по вопросам осуществления государственных полномочий;</w:t>
      </w:r>
    </w:p>
    <w:p w:rsidR="00D2059D" w:rsidRDefault="00D2059D">
      <w:pPr>
        <w:pStyle w:val="ConsPlusNormal"/>
        <w:spacing w:before="220"/>
        <w:ind w:firstLine="540"/>
        <w:jc w:val="both"/>
      </w:pPr>
      <w:r>
        <w:t>4) обеспечивают целевое, эффективное и результативное расходование субвенций, а также использование материальных ресурсов по целевому назначению;</w:t>
      </w:r>
    </w:p>
    <w:p w:rsidR="00D2059D" w:rsidRDefault="00D2059D">
      <w:pPr>
        <w:pStyle w:val="ConsPlusNormal"/>
        <w:spacing w:before="220"/>
        <w:ind w:firstLine="540"/>
        <w:jc w:val="both"/>
      </w:pPr>
      <w:r>
        <w:t>5) обеспечивают представление в финансовый орган Ульяновской области в установленной форме ежеквартальных отчетов о расходовании субвенций и об осуществлении государственных полномочий не позднее 15 числа месяца, следующего за истекшим кварталом;</w:t>
      </w:r>
    </w:p>
    <w:p w:rsidR="00D2059D" w:rsidRDefault="00D2059D">
      <w:pPr>
        <w:pStyle w:val="ConsPlusNormal"/>
        <w:jc w:val="both"/>
      </w:pPr>
      <w:r>
        <w:t xml:space="preserve">(в ред. </w:t>
      </w:r>
      <w:hyperlink r:id="rId33" w:history="1">
        <w:r>
          <w:rPr>
            <w:color w:val="0000FF"/>
          </w:rPr>
          <w:t>Закона</w:t>
        </w:r>
      </w:hyperlink>
      <w:r>
        <w:t xml:space="preserve"> Ульяновской области от 21.07.2017 N 81-ЗО)</w:t>
      </w:r>
    </w:p>
    <w:p w:rsidR="00D2059D" w:rsidRDefault="00D2059D">
      <w:pPr>
        <w:pStyle w:val="ConsPlusNormal"/>
        <w:spacing w:before="220"/>
        <w:ind w:firstLine="540"/>
        <w:jc w:val="both"/>
      </w:pPr>
      <w:r>
        <w:t xml:space="preserve">6) обеспечивают представление в исполнительный орган государственной власти Ульяновской области, уполномоченный в сфере управления и распоряжения государственной собственностью </w:t>
      </w:r>
      <w:r>
        <w:lastRenderedPageBreak/>
        <w:t>Ульяновской области, в установленной форме ежеквартальных отчетов об использовании материальных ресурсов не позднее 15 числа месяца, следующего за истекшим кварталом;</w:t>
      </w:r>
    </w:p>
    <w:p w:rsidR="00D2059D" w:rsidRDefault="00D2059D">
      <w:pPr>
        <w:pStyle w:val="ConsPlusNormal"/>
        <w:jc w:val="both"/>
      </w:pPr>
      <w:r>
        <w:t xml:space="preserve">(в ред. </w:t>
      </w:r>
      <w:hyperlink r:id="rId34" w:history="1">
        <w:r>
          <w:rPr>
            <w:color w:val="0000FF"/>
          </w:rPr>
          <w:t>Закона</w:t>
        </w:r>
      </w:hyperlink>
      <w:r>
        <w:t xml:space="preserve"> Ульяновской области от 21.07.2017 N 81-ЗО)</w:t>
      </w:r>
    </w:p>
    <w:p w:rsidR="00D2059D" w:rsidRDefault="00D2059D">
      <w:pPr>
        <w:pStyle w:val="ConsPlusNormal"/>
        <w:spacing w:before="220"/>
        <w:ind w:firstLine="540"/>
        <w:jc w:val="both"/>
      </w:pPr>
      <w:r>
        <w:t>7) перечисляют в случае прекращения осуществления ими государственных полномочий неизрасходованные субвенции в областной бюджет и возвращают в казну Ульяновской области неиспользованные материальные ресурсы, а также передают связанные с осуществлением государственных полномочий документы и материалы.</w:t>
      </w:r>
    </w:p>
    <w:p w:rsidR="00D2059D" w:rsidRDefault="00D2059D">
      <w:pPr>
        <w:pStyle w:val="ConsPlusNormal"/>
        <w:jc w:val="both"/>
      </w:pPr>
    </w:p>
    <w:p w:rsidR="00D2059D" w:rsidRDefault="00D2059D">
      <w:pPr>
        <w:pStyle w:val="ConsPlusTitle"/>
        <w:ind w:firstLine="540"/>
        <w:jc w:val="both"/>
        <w:outlineLvl w:val="2"/>
      </w:pPr>
      <w:r>
        <w:t>Статья 12. Условия и порядок прекращения осуществления органами местного самоуправления государственных полномочий</w:t>
      </w:r>
    </w:p>
    <w:p w:rsidR="00D2059D" w:rsidRDefault="00D2059D">
      <w:pPr>
        <w:pStyle w:val="ConsPlusNormal"/>
        <w:ind w:firstLine="540"/>
        <w:jc w:val="both"/>
      </w:pPr>
      <w:r>
        <w:t xml:space="preserve">(в ред. </w:t>
      </w:r>
      <w:hyperlink r:id="rId35" w:history="1">
        <w:r>
          <w:rPr>
            <w:color w:val="0000FF"/>
          </w:rPr>
          <w:t>Закона</w:t>
        </w:r>
      </w:hyperlink>
      <w:r>
        <w:t xml:space="preserve"> Ульяновской области от 27.07.2016 N 104-ЗО)</w:t>
      </w:r>
    </w:p>
    <w:p w:rsidR="00D2059D" w:rsidRDefault="00D2059D">
      <w:pPr>
        <w:pStyle w:val="ConsPlusNormal"/>
        <w:jc w:val="both"/>
      </w:pPr>
    </w:p>
    <w:p w:rsidR="00D2059D" w:rsidRDefault="00D2059D">
      <w:pPr>
        <w:pStyle w:val="ConsPlusNormal"/>
        <w:ind w:firstLine="540"/>
        <w:jc w:val="both"/>
      </w:pPr>
      <w:bookmarkStart w:id="4" w:name="P117"/>
      <w:bookmarkEnd w:id="4"/>
      <w:r>
        <w:t>1. Осуществление органами местного самоуправления государственных полномочий прекращается вследствие:</w:t>
      </w:r>
    </w:p>
    <w:p w:rsidR="00D2059D" w:rsidRDefault="00D2059D">
      <w:pPr>
        <w:pStyle w:val="ConsPlusNormal"/>
        <w:spacing w:before="220"/>
        <w:ind w:firstLine="540"/>
        <w:jc w:val="both"/>
      </w:pPr>
      <w:r>
        <w:t>1) неоднократного неисполнения или ненадлежащего исполнения ими государственных полномочий;</w:t>
      </w:r>
    </w:p>
    <w:p w:rsidR="00D2059D" w:rsidRDefault="00D2059D">
      <w:pPr>
        <w:pStyle w:val="ConsPlusNormal"/>
        <w:spacing w:before="220"/>
        <w:ind w:firstLine="540"/>
        <w:jc w:val="both"/>
      </w:pPr>
      <w:r>
        <w:t>2) невозможности надлежащего исполнения ими государственных полномочий по причинам экономического, социального или юридического характера, в том числе в случае непредоставления субвенций и материальных ресурсов;</w:t>
      </w:r>
    </w:p>
    <w:p w:rsidR="00D2059D" w:rsidRDefault="00D2059D">
      <w:pPr>
        <w:pStyle w:val="ConsPlusNormal"/>
        <w:spacing w:before="220"/>
        <w:ind w:firstLine="540"/>
        <w:jc w:val="both"/>
      </w:pPr>
      <w:r>
        <w:t>3) нецелесообразности дальнейшего осуществления ими государственных полномочий;</w:t>
      </w:r>
    </w:p>
    <w:p w:rsidR="00D2059D" w:rsidRDefault="00D2059D">
      <w:pPr>
        <w:pStyle w:val="ConsPlusNormal"/>
        <w:spacing w:before="220"/>
        <w:ind w:firstLine="540"/>
        <w:jc w:val="both"/>
      </w:pPr>
      <w:r>
        <w:t>4) взаимного соглашения органов местного самоуправления и Правительства Ульяновской области о необходимости отзыва государственных полномочий.</w:t>
      </w:r>
    </w:p>
    <w:p w:rsidR="00D2059D" w:rsidRDefault="00D2059D">
      <w:pPr>
        <w:pStyle w:val="ConsPlusNormal"/>
        <w:spacing w:before="220"/>
        <w:ind w:firstLine="540"/>
        <w:jc w:val="both"/>
      </w:pPr>
      <w:bookmarkStart w:id="5" w:name="P122"/>
      <w:bookmarkEnd w:id="5"/>
      <w:r>
        <w:t>2. Осуществление органами местного самоуправления государственных полномочий прекращается законом Ульяновской области.</w:t>
      </w:r>
    </w:p>
    <w:p w:rsidR="00D2059D" w:rsidRDefault="00D2059D">
      <w:pPr>
        <w:pStyle w:val="ConsPlusNormal"/>
        <w:spacing w:before="220"/>
        <w:ind w:firstLine="540"/>
        <w:jc w:val="both"/>
      </w:pPr>
      <w:r>
        <w:t xml:space="preserve">3. Закон Ульяновской области, указанный в </w:t>
      </w:r>
      <w:hyperlink w:anchor="P122" w:history="1">
        <w:r>
          <w:rPr>
            <w:color w:val="0000FF"/>
          </w:rPr>
          <w:t>части 2</w:t>
        </w:r>
      </w:hyperlink>
      <w:r>
        <w:t xml:space="preserve"> настоящей статьи, должен содержать:</w:t>
      </w:r>
    </w:p>
    <w:p w:rsidR="00D2059D" w:rsidRDefault="00D2059D">
      <w:pPr>
        <w:pStyle w:val="ConsPlusNormal"/>
        <w:spacing w:before="220"/>
        <w:ind w:firstLine="540"/>
        <w:jc w:val="both"/>
      </w:pPr>
      <w:r>
        <w:t xml:space="preserve">1) основания прекращения осуществления органами местного самоуправления государственных полномочий в соответствии с </w:t>
      </w:r>
      <w:hyperlink w:anchor="P117" w:history="1">
        <w:r>
          <w:rPr>
            <w:color w:val="0000FF"/>
          </w:rPr>
          <w:t>частью 1</w:t>
        </w:r>
      </w:hyperlink>
      <w:r>
        <w:t xml:space="preserve"> настоящей статьи;</w:t>
      </w:r>
    </w:p>
    <w:p w:rsidR="00D2059D" w:rsidRDefault="00D2059D">
      <w:pPr>
        <w:pStyle w:val="ConsPlusNormal"/>
        <w:spacing w:before="220"/>
        <w:ind w:firstLine="540"/>
        <w:jc w:val="both"/>
      </w:pPr>
      <w:r>
        <w:t>2) сроки перечисления органами местного самоуправления в областной бюджет неизрасходованных субвенций, а также возврата ими в казну Ульяновской области неиспользованных материальных ресурсов;</w:t>
      </w:r>
    </w:p>
    <w:p w:rsidR="00D2059D" w:rsidRDefault="00D2059D">
      <w:pPr>
        <w:pStyle w:val="ConsPlusNormal"/>
        <w:spacing w:before="220"/>
        <w:ind w:firstLine="540"/>
        <w:jc w:val="both"/>
      </w:pPr>
      <w:r>
        <w:t>3) дату прекращения осуществления органами местного самоуправления государственных полномочий;</w:t>
      </w:r>
    </w:p>
    <w:p w:rsidR="00D2059D" w:rsidRDefault="00D2059D">
      <w:pPr>
        <w:pStyle w:val="ConsPlusNormal"/>
        <w:spacing w:before="220"/>
        <w:ind w:firstLine="540"/>
        <w:jc w:val="both"/>
      </w:pPr>
      <w:r>
        <w:t>4) сроки и порядок передачи органами местного самоуправления документов и материалов по вопросам осуществления государственных полномочий и наименование органа, которому они передаются.</w:t>
      </w:r>
    </w:p>
    <w:p w:rsidR="00D2059D" w:rsidRDefault="00D2059D">
      <w:pPr>
        <w:pStyle w:val="ConsPlusNormal"/>
        <w:jc w:val="both"/>
      </w:pPr>
    </w:p>
    <w:p w:rsidR="00D2059D" w:rsidRDefault="00D2059D">
      <w:pPr>
        <w:pStyle w:val="ConsPlusTitle"/>
        <w:ind w:firstLine="540"/>
        <w:jc w:val="both"/>
        <w:outlineLvl w:val="2"/>
      </w:pPr>
      <w:r>
        <w:t xml:space="preserve">Статьи 13 - 14. Утратили силу. - </w:t>
      </w:r>
      <w:hyperlink r:id="rId36" w:history="1">
        <w:r>
          <w:rPr>
            <w:color w:val="0000FF"/>
          </w:rPr>
          <w:t>Закон</w:t>
        </w:r>
      </w:hyperlink>
      <w:r>
        <w:t xml:space="preserve"> Ульяновской области от 27.07.2016 N 104-ЗО.</w:t>
      </w:r>
    </w:p>
    <w:p w:rsidR="00D2059D" w:rsidRDefault="00D2059D">
      <w:pPr>
        <w:pStyle w:val="ConsPlusNormal"/>
        <w:jc w:val="both"/>
      </w:pPr>
    </w:p>
    <w:p w:rsidR="00D2059D" w:rsidRDefault="00D2059D">
      <w:pPr>
        <w:pStyle w:val="ConsPlusTitle"/>
        <w:ind w:firstLine="540"/>
        <w:jc w:val="both"/>
        <w:outlineLvl w:val="2"/>
      </w:pPr>
      <w:r>
        <w:t>Статья 15. Дотации на выравнивание бюджетной обеспеченности муниципальных районов (городских округов)</w:t>
      </w:r>
    </w:p>
    <w:p w:rsidR="00D2059D" w:rsidRDefault="00D2059D">
      <w:pPr>
        <w:pStyle w:val="ConsPlusNormal"/>
        <w:jc w:val="both"/>
      </w:pPr>
      <w:r>
        <w:t xml:space="preserve">(в ред. </w:t>
      </w:r>
      <w:hyperlink r:id="rId37" w:history="1">
        <w:r>
          <w:rPr>
            <w:color w:val="0000FF"/>
          </w:rPr>
          <w:t>Закона</w:t>
        </w:r>
      </w:hyperlink>
      <w:r>
        <w:t xml:space="preserve"> Ульяновской области от 22.11.2019 N 127-ЗО)</w:t>
      </w:r>
    </w:p>
    <w:p w:rsidR="00D2059D" w:rsidRDefault="00D2059D">
      <w:pPr>
        <w:pStyle w:val="ConsPlusNormal"/>
        <w:ind w:firstLine="540"/>
        <w:jc w:val="both"/>
      </w:pPr>
      <w:r>
        <w:t xml:space="preserve">(в ред. </w:t>
      </w:r>
      <w:hyperlink r:id="rId38" w:history="1">
        <w:r>
          <w:rPr>
            <w:color w:val="0000FF"/>
          </w:rPr>
          <w:t>Закона</w:t>
        </w:r>
      </w:hyperlink>
      <w:r>
        <w:t xml:space="preserve"> Ульяновской области от 21.07.2017 N 81-ЗО)</w:t>
      </w:r>
    </w:p>
    <w:p w:rsidR="00D2059D" w:rsidRDefault="00D2059D">
      <w:pPr>
        <w:pStyle w:val="ConsPlusNormal"/>
        <w:jc w:val="both"/>
      </w:pPr>
    </w:p>
    <w:p w:rsidR="00D2059D" w:rsidRDefault="00D2059D">
      <w:pPr>
        <w:pStyle w:val="ConsPlusNormal"/>
        <w:ind w:firstLine="540"/>
        <w:jc w:val="both"/>
      </w:pPr>
      <w:r>
        <w:t>1. Дотации на выравнивание бюджетной обеспеченности муниципальных районов (городских округов) предусматриваются в областном бюджете в целях выравнивания бюджетной обеспеченности муниципальных районов (включая городские округа).</w:t>
      </w:r>
    </w:p>
    <w:p w:rsidR="00D2059D" w:rsidRDefault="00D2059D">
      <w:pPr>
        <w:pStyle w:val="ConsPlusNormal"/>
        <w:jc w:val="both"/>
      </w:pPr>
      <w:r>
        <w:lastRenderedPageBreak/>
        <w:t xml:space="preserve">(в ред. </w:t>
      </w:r>
      <w:hyperlink r:id="rId39"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2. Общий объем дотаций на выравнивание бюджетной обеспеченности муниципальных районов (городских округов) утверждается законом Ульяновской области об областном бюджете на очередной финансовый год и плановый период и определяется исходя из необходимости достижения значения критерия выравнивания расчетной бюджетной обеспеченности муниципальных районов (городских округов), установленного законом Ульяновской области об областном бюджете на очередной финансовый год и плановый период.</w:t>
      </w:r>
    </w:p>
    <w:p w:rsidR="00D2059D" w:rsidRDefault="00D2059D">
      <w:pPr>
        <w:pStyle w:val="ConsPlusNormal"/>
        <w:jc w:val="both"/>
      </w:pPr>
      <w:r>
        <w:t xml:space="preserve">(в ред. </w:t>
      </w:r>
      <w:hyperlink r:id="rId40"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 xml:space="preserve">3. Порядок определения общего объема и распределения дотаций на выравнивание бюджетной обеспеченности муниципальных районов (городских округов) определяется в соответствии с </w:t>
      </w:r>
      <w:hyperlink w:anchor="P344" w:history="1">
        <w:r>
          <w:rPr>
            <w:color w:val="0000FF"/>
          </w:rPr>
          <w:t>Методикой</w:t>
        </w:r>
      </w:hyperlink>
      <w:r>
        <w:t>, установленной приложением 5 к настоящему Закону.</w:t>
      </w:r>
    </w:p>
    <w:p w:rsidR="00D2059D" w:rsidRDefault="00D2059D">
      <w:pPr>
        <w:pStyle w:val="ConsPlusNormal"/>
        <w:jc w:val="both"/>
      </w:pPr>
      <w:r>
        <w:t xml:space="preserve">(в ред. </w:t>
      </w:r>
      <w:hyperlink r:id="rId41"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 xml:space="preserve">Порядок расчета и установления заменяющих указанные дотации дополнительных нормативов отчислений от налога на доходы физических лиц в бюджеты муниципальных районов (городских округов) определяется в соответствии с </w:t>
      </w:r>
      <w:hyperlink w:anchor="P760" w:history="1">
        <w:r>
          <w:rPr>
            <w:color w:val="0000FF"/>
          </w:rPr>
          <w:t>Методикой</w:t>
        </w:r>
      </w:hyperlink>
      <w:r>
        <w:t>, установленной приложением 6 к настоящему Закону.</w:t>
      </w:r>
    </w:p>
    <w:p w:rsidR="00D2059D" w:rsidRDefault="00D2059D">
      <w:pPr>
        <w:pStyle w:val="ConsPlusNormal"/>
        <w:jc w:val="both"/>
      </w:pPr>
    </w:p>
    <w:p w:rsidR="00D2059D" w:rsidRDefault="00D2059D">
      <w:pPr>
        <w:pStyle w:val="ConsPlusTitle"/>
        <w:ind w:firstLine="540"/>
        <w:jc w:val="both"/>
        <w:outlineLvl w:val="2"/>
      </w:pPr>
      <w:r>
        <w:t>Статья 16. Дотации на выравнивание бюджетной обеспеченности городских и сельских поселений из бюджетов муниципальных районов</w:t>
      </w:r>
    </w:p>
    <w:p w:rsidR="00D2059D" w:rsidRDefault="00D2059D">
      <w:pPr>
        <w:pStyle w:val="ConsPlusNormal"/>
        <w:ind w:firstLine="540"/>
        <w:jc w:val="both"/>
      </w:pPr>
      <w:r>
        <w:t xml:space="preserve">(в ред. </w:t>
      </w:r>
      <w:hyperlink r:id="rId42"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 xml:space="preserve">Порядок определения общего объема и распределения дотаций на выравнивание бюджетной обеспеченности городских и сельских поселений из бюджета муниципального района определяется </w:t>
      </w:r>
      <w:hyperlink w:anchor="P789" w:history="1">
        <w:r>
          <w:rPr>
            <w:color w:val="0000FF"/>
          </w:rPr>
          <w:t>Методикой</w:t>
        </w:r>
      </w:hyperlink>
      <w:r>
        <w:t>, установленной приложением 7 к настоящему Закону.</w:t>
      </w:r>
    </w:p>
    <w:p w:rsidR="00D2059D" w:rsidRDefault="00D2059D">
      <w:pPr>
        <w:pStyle w:val="ConsPlusNormal"/>
        <w:jc w:val="both"/>
      </w:pPr>
    </w:p>
    <w:p w:rsidR="00D2059D" w:rsidRDefault="00D2059D">
      <w:pPr>
        <w:pStyle w:val="ConsPlusTitle"/>
        <w:ind w:firstLine="540"/>
        <w:jc w:val="both"/>
        <w:outlineLvl w:val="2"/>
      </w:pPr>
      <w:r>
        <w:t xml:space="preserve">Статьи 17 - 18. Утратили силу. - </w:t>
      </w:r>
      <w:hyperlink r:id="rId43" w:history="1">
        <w:r>
          <w:rPr>
            <w:color w:val="0000FF"/>
          </w:rPr>
          <w:t>Закон</w:t>
        </w:r>
      </w:hyperlink>
      <w:r>
        <w:t xml:space="preserve"> Ульяновской области от 06.05.2013 N 59-ЗО.</w:t>
      </w:r>
    </w:p>
    <w:p w:rsidR="00D2059D" w:rsidRDefault="00D2059D">
      <w:pPr>
        <w:pStyle w:val="ConsPlusNormal"/>
        <w:jc w:val="both"/>
      </w:pPr>
    </w:p>
    <w:p w:rsidR="00D2059D" w:rsidRDefault="00D2059D">
      <w:pPr>
        <w:pStyle w:val="ConsPlusTitle"/>
        <w:ind w:firstLine="540"/>
        <w:jc w:val="both"/>
        <w:outlineLvl w:val="2"/>
      </w:pPr>
      <w:r>
        <w:t>Статья 19. Субсидии из областного бюджета бюджетам муниципальных образований Ульяновской области</w:t>
      </w:r>
    </w:p>
    <w:p w:rsidR="00D2059D" w:rsidRDefault="00D2059D">
      <w:pPr>
        <w:pStyle w:val="ConsPlusNormal"/>
        <w:ind w:firstLine="540"/>
        <w:jc w:val="both"/>
      </w:pPr>
      <w:r>
        <w:t xml:space="preserve">(в ред. </w:t>
      </w:r>
      <w:hyperlink r:id="rId44"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Субсидии из областного бюджета бюджетам муниципальных образований Ульяновской области (далее - местные бюджеты, муниципальные образования соответственно) предоставляются в соответствии с бюджетным законодательством. При этом:</w:t>
      </w:r>
    </w:p>
    <w:p w:rsidR="00D2059D" w:rsidRDefault="00D2059D">
      <w:pPr>
        <w:pStyle w:val="ConsPlusNormal"/>
        <w:spacing w:before="220"/>
        <w:ind w:firstLine="540"/>
        <w:jc w:val="both"/>
      </w:pPr>
      <w:r>
        <w:t>1) порядок предоставления и распределения каждой такой субсидии устанавливается нормативным правовым актом Правительства Ульяновской области в соответствии с утвержденными им правилами, устанавливающими общие требования к формированию, предоставлению и распределению субсидий из областного бюджета местным бюджетам, а также порядок определения и установления предельного уровня софинансирования Ульяновской областью (в процентах) объема расходного обязательства муниципального образования;</w:t>
      </w:r>
    </w:p>
    <w:p w:rsidR="00D2059D" w:rsidRDefault="00D2059D">
      <w:pPr>
        <w:pStyle w:val="ConsPlusNormal"/>
        <w:spacing w:before="220"/>
        <w:ind w:firstLine="540"/>
        <w:jc w:val="both"/>
      </w:pPr>
      <w:r>
        <w:t>2) актами Правительства Ульяновской области могут быть внесены изменения в распределение объемов субсидий между муниципальными образованиями без внесения изменений в закон Ульяновской области об областном бюджете на текущий финансовый год и плановый период в следующих случаях:</w:t>
      </w:r>
    </w:p>
    <w:p w:rsidR="00D2059D" w:rsidRDefault="00D2059D">
      <w:pPr>
        <w:pStyle w:val="ConsPlusNormal"/>
        <w:spacing w:before="220"/>
        <w:ind w:firstLine="540"/>
        <w:jc w:val="both"/>
      </w:pPr>
      <w:r>
        <w:t xml:space="preserve">а) образования экономии бюджетных средств, сложившейся по результатам закупок товаров, работ, услуг для обеспечения муниципальных нужд, осуществленных с применением конкурентных способов определения поставщиков (подрядчиков, исполнителей) в соответствии с Федеральным </w:t>
      </w:r>
      <w:hyperlink r:id="rId4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2059D" w:rsidRDefault="00D2059D">
      <w:pPr>
        <w:pStyle w:val="ConsPlusNormal"/>
        <w:spacing w:before="220"/>
        <w:ind w:firstLine="540"/>
        <w:jc w:val="both"/>
      </w:pPr>
      <w:r>
        <w:lastRenderedPageBreak/>
        <w:t>б) нарушения срока заключения соглашения о предоставлении субсидии, установленного общими требованиями к формированию, предоставлению и распределению субсидий из областного бюджета местным бюджетам, утвержденными Правительством Ульяновской области.</w:t>
      </w:r>
    </w:p>
    <w:p w:rsidR="00D2059D" w:rsidRDefault="00D2059D">
      <w:pPr>
        <w:pStyle w:val="ConsPlusNormal"/>
        <w:jc w:val="both"/>
      </w:pPr>
    </w:p>
    <w:p w:rsidR="00D2059D" w:rsidRDefault="00D2059D">
      <w:pPr>
        <w:pStyle w:val="ConsPlusTitle"/>
        <w:ind w:firstLine="540"/>
        <w:jc w:val="both"/>
        <w:outlineLvl w:val="2"/>
      </w:pPr>
      <w:r>
        <w:t>Статья 19.1. Субвенции из областного бюджета местным бюджетам</w:t>
      </w:r>
    </w:p>
    <w:p w:rsidR="00D2059D" w:rsidRDefault="00D2059D">
      <w:pPr>
        <w:pStyle w:val="ConsPlusNormal"/>
        <w:ind w:firstLine="540"/>
        <w:jc w:val="both"/>
      </w:pPr>
      <w:r>
        <w:t xml:space="preserve">(введена </w:t>
      </w:r>
      <w:hyperlink r:id="rId46" w:history="1">
        <w:r>
          <w:rPr>
            <w:color w:val="0000FF"/>
          </w:rPr>
          <w:t>Законом</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Субвенции из областного бюджета местным бюджетам предоставляются в соответствии с бюджетным законодательством и законами Ульяновской области, предусматривающими наделение органов местного самоуправления муниципальных образований отдельными государственными полномочиями.</w:t>
      </w:r>
    </w:p>
    <w:p w:rsidR="00D2059D" w:rsidRDefault="00D2059D">
      <w:pPr>
        <w:pStyle w:val="ConsPlusNormal"/>
        <w:jc w:val="both"/>
      </w:pPr>
    </w:p>
    <w:p w:rsidR="00D2059D" w:rsidRDefault="00D2059D">
      <w:pPr>
        <w:pStyle w:val="ConsPlusTitle"/>
        <w:ind w:firstLine="540"/>
        <w:jc w:val="both"/>
        <w:outlineLvl w:val="2"/>
      </w:pPr>
      <w:r>
        <w:t>Статья 19.2. Дотации на поддержку мер по обеспечению сбалансированности местных бюджетов и иные дотации из областного бюджета местным бюджетам</w:t>
      </w:r>
    </w:p>
    <w:p w:rsidR="00D2059D" w:rsidRDefault="00D2059D">
      <w:pPr>
        <w:pStyle w:val="ConsPlusNormal"/>
        <w:ind w:firstLine="540"/>
        <w:jc w:val="both"/>
      </w:pPr>
      <w:r>
        <w:t xml:space="preserve">(введена </w:t>
      </w:r>
      <w:hyperlink r:id="rId47" w:history="1">
        <w:r>
          <w:rPr>
            <w:color w:val="0000FF"/>
          </w:rPr>
          <w:t>Законом</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1. В случае недостаточности объема доходов местных бюджетов для исполнения расходных обязательств муниципальных образований местным бюджетам могут быть предоставлены дотации из областного бюджета на поддержку мер по обеспечению сбалансированности местных бюджетов, распределение которых утверждается законом Ульяновской области об областном бюджете на соответствующий финансовый год и плановый период.</w:t>
      </w:r>
    </w:p>
    <w:p w:rsidR="00D2059D" w:rsidRDefault="00D2059D">
      <w:pPr>
        <w:pStyle w:val="ConsPlusNormal"/>
        <w:spacing w:before="220"/>
        <w:ind w:firstLine="540"/>
        <w:jc w:val="both"/>
      </w:pPr>
      <w:r>
        <w:t>2. В случаях, предусмотренных законом Ульяновской области об областном бюджете на соответствующий финансовый год и плановый период, местным бюджетам могут быть предоставлены иные дотации из областного бюджета, распределение которых утверждается нормативными правовыми актами Правительства Ульяновской области.</w:t>
      </w:r>
    </w:p>
    <w:p w:rsidR="00D2059D" w:rsidRDefault="00D2059D">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D2059D">
        <w:trPr>
          <w:jc w:val="center"/>
        </w:trPr>
        <w:tc>
          <w:tcPr>
            <w:tcW w:w="9577" w:type="dxa"/>
            <w:tcBorders>
              <w:top w:val="nil"/>
              <w:left w:val="single" w:sz="24" w:space="0" w:color="CED3F1"/>
              <w:bottom w:val="nil"/>
              <w:right w:val="single" w:sz="24" w:space="0" w:color="F4F3F8"/>
            </w:tcBorders>
            <w:shd w:val="clear" w:color="auto" w:fill="F4F3F8"/>
          </w:tcPr>
          <w:p w:rsidR="00D2059D" w:rsidRDefault="00D2059D">
            <w:pPr>
              <w:pStyle w:val="ConsPlusNormal"/>
              <w:jc w:val="both"/>
            </w:pPr>
            <w:r>
              <w:rPr>
                <w:color w:val="392C69"/>
              </w:rPr>
              <w:t xml:space="preserve">Действие ст. 20 (в части случаев, предусмотренных законом Ульяновской области об областном бюджете Ульяновской области на соответствующий финансовый год и плановый период, а также учета положений </w:t>
            </w:r>
            <w:hyperlink r:id="rId48" w:history="1">
              <w:r>
                <w:rPr>
                  <w:color w:val="0000FF"/>
                </w:rPr>
                <w:t>части третьей статьи 139.1</w:t>
              </w:r>
            </w:hyperlink>
            <w:r>
              <w:rPr>
                <w:color w:val="392C69"/>
              </w:rPr>
              <w:t xml:space="preserve"> Бюджетного кодекса Российской Федерации) приостановлено до 01.01.2021 </w:t>
            </w:r>
            <w:hyperlink r:id="rId49" w:history="1">
              <w:r>
                <w:rPr>
                  <w:color w:val="0000FF"/>
                </w:rPr>
                <w:t>Законом</w:t>
              </w:r>
            </w:hyperlink>
            <w:r>
              <w:rPr>
                <w:color w:val="392C69"/>
              </w:rPr>
              <w:t xml:space="preserve"> Ульяновской области от 22.06.2020 N 64-ЗО.</w:t>
            </w:r>
          </w:p>
        </w:tc>
      </w:tr>
    </w:tbl>
    <w:p w:rsidR="00D2059D" w:rsidRDefault="00D2059D">
      <w:pPr>
        <w:pStyle w:val="ConsPlusTitle"/>
        <w:spacing w:before="280"/>
        <w:ind w:firstLine="540"/>
        <w:jc w:val="both"/>
        <w:outlineLvl w:val="2"/>
      </w:pPr>
      <w:r>
        <w:t>Статья 20. Иные межбюджетные трансферты, предоставляемые из областного бюджета местным бюджетам</w:t>
      </w:r>
    </w:p>
    <w:p w:rsidR="00D2059D" w:rsidRDefault="00D2059D">
      <w:pPr>
        <w:pStyle w:val="ConsPlusNormal"/>
        <w:ind w:firstLine="540"/>
        <w:jc w:val="both"/>
      </w:pPr>
      <w:r>
        <w:t xml:space="preserve">(в ред. </w:t>
      </w:r>
      <w:hyperlink r:id="rId50"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 xml:space="preserve">В случаях, предусмотренных законом Ульяновской области об областном бюджете на соответствующий финансовый год и плановый период и принимаемыми в соответствии с ним нормативными правовыми актами Правительства Ульяновской области, местным бюджетам могут быть предоставлены иные межбюджетные трансферты из областного бюджета на финансовое обеспечение расходных обязательств муниципальных образований с учетом положений, установленных </w:t>
      </w:r>
      <w:hyperlink r:id="rId51" w:history="1">
        <w:r>
          <w:rPr>
            <w:color w:val="0000FF"/>
          </w:rPr>
          <w:t>частями третьей</w:t>
        </w:r>
      </w:hyperlink>
      <w:r>
        <w:t xml:space="preserve"> и </w:t>
      </w:r>
      <w:hyperlink r:id="rId52" w:history="1">
        <w:r>
          <w:rPr>
            <w:color w:val="0000FF"/>
          </w:rPr>
          <w:t>пятой статьи 139.1</w:t>
        </w:r>
      </w:hyperlink>
      <w:r>
        <w:t xml:space="preserve"> Бюджетного кодекса Российской Федерации. Распределение указанных иных межбюджетных трансфертов утверждается законом Ульяновской области об областном бюджете на соответствующий финансовый год и плановый период или принимаемым в соответствии с ним нормативным правовым актом Правительства Ульяновской области.</w:t>
      </w:r>
    </w:p>
    <w:p w:rsidR="00D2059D" w:rsidRDefault="00D2059D">
      <w:pPr>
        <w:pStyle w:val="ConsPlusNormal"/>
        <w:jc w:val="both"/>
      </w:pPr>
    </w:p>
    <w:p w:rsidR="00D2059D" w:rsidRDefault="00D2059D">
      <w:pPr>
        <w:pStyle w:val="ConsPlusTitle"/>
        <w:ind w:firstLine="540"/>
        <w:jc w:val="both"/>
        <w:outlineLvl w:val="2"/>
      </w:pPr>
      <w:r>
        <w:t xml:space="preserve">Статья 20.1. Утратила силу. - </w:t>
      </w:r>
      <w:hyperlink r:id="rId53" w:history="1">
        <w:r>
          <w:rPr>
            <w:color w:val="0000FF"/>
          </w:rPr>
          <w:t>Закон</w:t>
        </w:r>
      </w:hyperlink>
      <w:r>
        <w:t xml:space="preserve"> Ульяновской области от 22.11.2019 N 127-ЗО.</w:t>
      </w:r>
    </w:p>
    <w:p w:rsidR="00D2059D" w:rsidRDefault="00D2059D">
      <w:pPr>
        <w:pStyle w:val="ConsPlusNormal"/>
        <w:jc w:val="both"/>
      </w:pPr>
    </w:p>
    <w:p w:rsidR="00D2059D" w:rsidRDefault="00D2059D">
      <w:pPr>
        <w:pStyle w:val="ConsPlusTitle"/>
        <w:ind w:firstLine="540"/>
        <w:jc w:val="both"/>
        <w:outlineLvl w:val="2"/>
      </w:pPr>
      <w:r>
        <w:t>Статья 21. Заключительные положения</w:t>
      </w:r>
    </w:p>
    <w:p w:rsidR="00D2059D" w:rsidRDefault="00D2059D">
      <w:pPr>
        <w:pStyle w:val="ConsPlusNormal"/>
        <w:jc w:val="both"/>
      </w:pPr>
    </w:p>
    <w:p w:rsidR="00D2059D" w:rsidRDefault="00D2059D">
      <w:pPr>
        <w:pStyle w:val="ConsPlusNormal"/>
        <w:ind w:firstLine="540"/>
        <w:jc w:val="both"/>
      </w:pPr>
      <w:r>
        <w:t xml:space="preserve">Настоящий Закон вступает в силу по истечении десяти дней после дня его официального опубликования, за исключением </w:t>
      </w:r>
      <w:hyperlink w:anchor="P33" w:history="1">
        <w:r>
          <w:rPr>
            <w:color w:val="0000FF"/>
          </w:rPr>
          <w:t>статей 2</w:t>
        </w:r>
      </w:hyperlink>
      <w:r>
        <w:t xml:space="preserve"> и </w:t>
      </w:r>
      <w:hyperlink w:anchor="P41" w:history="1">
        <w:r>
          <w:rPr>
            <w:color w:val="0000FF"/>
          </w:rPr>
          <w:t>3</w:t>
        </w:r>
      </w:hyperlink>
      <w:r>
        <w:t>, вступающих в силу с 1 января 2012 года.</w:t>
      </w:r>
    </w:p>
    <w:p w:rsidR="00D2059D" w:rsidRDefault="00D2059D">
      <w:pPr>
        <w:pStyle w:val="ConsPlusNormal"/>
        <w:jc w:val="both"/>
      </w:pPr>
    </w:p>
    <w:p w:rsidR="00D2059D" w:rsidRDefault="00D2059D">
      <w:pPr>
        <w:pStyle w:val="ConsPlusNormal"/>
        <w:jc w:val="right"/>
      </w:pPr>
      <w:r>
        <w:lastRenderedPageBreak/>
        <w:t>Губернатор</w:t>
      </w:r>
    </w:p>
    <w:p w:rsidR="00D2059D" w:rsidRDefault="00D2059D">
      <w:pPr>
        <w:pStyle w:val="ConsPlusNormal"/>
        <w:jc w:val="right"/>
      </w:pPr>
      <w:r>
        <w:t>Ульяновской области</w:t>
      </w:r>
    </w:p>
    <w:p w:rsidR="00D2059D" w:rsidRDefault="00D2059D">
      <w:pPr>
        <w:pStyle w:val="ConsPlusNormal"/>
        <w:jc w:val="right"/>
      </w:pPr>
      <w:r>
        <w:t>С.И.МОРОЗОВ</w:t>
      </w:r>
    </w:p>
    <w:p w:rsidR="00D2059D" w:rsidRDefault="00D2059D">
      <w:pPr>
        <w:pStyle w:val="ConsPlusNormal"/>
      </w:pPr>
      <w:r>
        <w:t>Ульяновск</w:t>
      </w:r>
    </w:p>
    <w:p w:rsidR="00D2059D" w:rsidRDefault="00D2059D">
      <w:pPr>
        <w:pStyle w:val="ConsPlusNormal"/>
        <w:spacing w:before="220"/>
      </w:pPr>
      <w:r>
        <w:t>4 октября 2011 года</w:t>
      </w:r>
    </w:p>
    <w:p w:rsidR="00D2059D" w:rsidRDefault="00D2059D">
      <w:pPr>
        <w:pStyle w:val="ConsPlusNormal"/>
        <w:spacing w:before="220"/>
      </w:pPr>
      <w:r>
        <w:t>N 142-ЗО</w:t>
      </w:r>
    </w:p>
    <w:p w:rsidR="00D2059D" w:rsidRDefault="00D2059D">
      <w:pPr>
        <w:pStyle w:val="ConsPlusNormal"/>
        <w:jc w:val="both"/>
      </w:pPr>
    </w:p>
    <w:p w:rsidR="00D2059D" w:rsidRDefault="00D2059D">
      <w:pPr>
        <w:pStyle w:val="ConsPlusNormal"/>
        <w:jc w:val="both"/>
      </w:pPr>
    </w:p>
    <w:p w:rsidR="00D2059D" w:rsidRDefault="00D2059D">
      <w:pPr>
        <w:pStyle w:val="ConsPlusNormal"/>
        <w:jc w:val="both"/>
      </w:pPr>
    </w:p>
    <w:p w:rsidR="00D2059D" w:rsidRDefault="00D2059D">
      <w:pPr>
        <w:pStyle w:val="ConsPlusNormal"/>
        <w:jc w:val="both"/>
      </w:pPr>
    </w:p>
    <w:p w:rsidR="00D2059D" w:rsidRDefault="00D2059D">
      <w:pPr>
        <w:pStyle w:val="ConsPlusNormal"/>
        <w:jc w:val="both"/>
      </w:pPr>
    </w:p>
    <w:p w:rsidR="00D2059D" w:rsidRDefault="00D2059D">
      <w:pPr>
        <w:pStyle w:val="ConsPlusNormal"/>
        <w:jc w:val="right"/>
        <w:outlineLvl w:val="0"/>
      </w:pPr>
      <w:r>
        <w:t>Приложение 1</w:t>
      </w:r>
    </w:p>
    <w:p w:rsidR="00D2059D" w:rsidRDefault="00D2059D">
      <w:pPr>
        <w:pStyle w:val="ConsPlusNormal"/>
        <w:jc w:val="right"/>
      </w:pPr>
      <w:r>
        <w:t>к Закону</w:t>
      </w:r>
    </w:p>
    <w:p w:rsidR="00D2059D" w:rsidRDefault="00D2059D">
      <w:pPr>
        <w:pStyle w:val="ConsPlusNormal"/>
        <w:jc w:val="right"/>
      </w:pPr>
      <w:r>
        <w:t>Ульяновской области</w:t>
      </w:r>
    </w:p>
    <w:p w:rsidR="00D2059D" w:rsidRDefault="00D2059D">
      <w:pPr>
        <w:pStyle w:val="ConsPlusNormal"/>
        <w:jc w:val="right"/>
      </w:pPr>
      <w:r>
        <w:t>"О межбюджетных отношениях</w:t>
      </w:r>
    </w:p>
    <w:p w:rsidR="00D2059D" w:rsidRDefault="00D2059D">
      <w:pPr>
        <w:pStyle w:val="ConsPlusNormal"/>
        <w:jc w:val="right"/>
      </w:pPr>
      <w:r>
        <w:t>в Ульяновской области"</w:t>
      </w:r>
    </w:p>
    <w:p w:rsidR="00D2059D" w:rsidRDefault="00D2059D">
      <w:pPr>
        <w:pStyle w:val="ConsPlusNormal"/>
        <w:jc w:val="both"/>
      </w:pPr>
    </w:p>
    <w:p w:rsidR="00D2059D" w:rsidRDefault="00D2059D">
      <w:pPr>
        <w:pStyle w:val="ConsPlusTitle"/>
        <w:jc w:val="center"/>
      </w:pPr>
      <w:r>
        <w:t>МЕТОДИКА</w:t>
      </w:r>
    </w:p>
    <w:p w:rsidR="00D2059D" w:rsidRDefault="00D2059D">
      <w:pPr>
        <w:pStyle w:val="ConsPlusTitle"/>
        <w:jc w:val="center"/>
      </w:pPr>
      <w:r>
        <w:t>РАСПРЕДЕЛЕНИЯ ДОТАЦИЙ НА ВЫРАВНИВАНИЕ БЮДЖЕТНОЙ</w:t>
      </w:r>
    </w:p>
    <w:p w:rsidR="00D2059D" w:rsidRDefault="00D2059D">
      <w:pPr>
        <w:pStyle w:val="ConsPlusTitle"/>
        <w:jc w:val="center"/>
      </w:pPr>
      <w:r>
        <w:t>ОБЕСПЕЧЕННОСТИ ГОРОДСКИХ ОКРУГОВ УЛЬЯНОВСКОЙ ОБЛАСТИ</w:t>
      </w:r>
    </w:p>
    <w:p w:rsidR="00D2059D" w:rsidRDefault="00D2059D">
      <w:pPr>
        <w:pStyle w:val="ConsPlusTitle"/>
        <w:jc w:val="center"/>
      </w:pPr>
      <w:r>
        <w:t>ИЗ ОБЛАСТНОГО ФОНДА ФИНАНСОВОЙ ПОДДЕРЖКИ</w:t>
      </w:r>
    </w:p>
    <w:p w:rsidR="00D2059D" w:rsidRDefault="00D2059D">
      <w:pPr>
        <w:pStyle w:val="ConsPlusTitle"/>
        <w:jc w:val="center"/>
      </w:pPr>
      <w:r>
        <w:t>ПОСЕЛЕНИЙ УЛЬЯНОВСКОЙ ОБЛАСТИ</w:t>
      </w:r>
    </w:p>
    <w:p w:rsidR="00D2059D" w:rsidRDefault="00D2059D">
      <w:pPr>
        <w:pStyle w:val="ConsPlusNormal"/>
        <w:jc w:val="both"/>
      </w:pPr>
    </w:p>
    <w:p w:rsidR="00D2059D" w:rsidRDefault="00D2059D">
      <w:pPr>
        <w:pStyle w:val="ConsPlusNormal"/>
        <w:ind w:firstLine="540"/>
        <w:jc w:val="both"/>
      </w:pPr>
      <w:r>
        <w:t xml:space="preserve">Утратила силу. - </w:t>
      </w:r>
      <w:hyperlink r:id="rId54" w:history="1">
        <w:r>
          <w:rPr>
            <w:color w:val="0000FF"/>
          </w:rPr>
          <w:t>Закон</w:t>
        </w:r>
      </w:hyperlink>
      <w:r>
        <w:t xml:space="preserve"> Ульяновской области от 22.11.2019 N 127-ЗО.</w:t>
      </w:r>
    </w:p>
    <w:p w:rsidR="00D2059D" w:rsidRDefault="00D2059D">
      <w:pPr>
        <w:pStyle w:val="ConsPlusNormal"/>
        <w:jc w:val="both"/>
      </w:pPr>
    </w:p>
    <w:p w:rsidR="00D2059D" w:rsidRDefault="00D2059D">
      <w:pPr>
        <w:pStyle w:val="ConsPlusNormal"/>
        <w:jc w:val="both"/>
      </w:pPr>
    </w:p>
    <w:p w:rsidR="00D2059D" w:rsidRDefault="00D2059D">
      <w:pPr>
        <w:pStyle w:val="ConsPlusNormal"/>
        <w:jc w:val="both"/>
      </w:pPr>
    </w:p>
    <w:p w:rsidR="00D2059D" w:rsidRDefault="00D2059D">
      <w:pPr>
        <w:pStyle w:val="ConsPlusNormal"/>
        <w:jc w:val="both"/>
      </w:pPr>
    </w:p>
    <w:p w:rsidR="00D2059D" w:rsidRDefault="00D2059D">
      <w:pPr>
        <w:pStyle w:val="ConsPlusNormal"/>
        <w:jc w:val="both"/>
      </w:pPr>
    </w:p>
    <w:p w:rsidR="00D2059D" w:rsidRDefault="00D2059D">
      <w:pPr>
        <w:pStyle w:val="ConsPlusNormal"/>
        <w:jc w:val="right"/>
        <w:outlineLvl w:val="0"/>
      </w:pPr>
      <w:r>
        <w:t>Приложение 2</w:t>
      </w:r>
    </w:p>
    <w:p w:rsidR="00D2059D" w:rsidRDefault="00D2059D">
      <w:pPr>
        <w:pStyle w:val="ConsPlusNormal"/>
        <w:jc w:val="right"/>
      </w:pPr>
      <w:r>
        <w:t>к Закону</w:t>
      </w:r>
    </w:p>
    <w:p w:rsidR="00D2059D" w:rsidRDefault="00D2059D">
      <w:pPr>
        <w:pStyle w:val="ConsPlusNormal"/>
        <w:jc w:val="right"/>
      </w:pPr>
      <w:r>
        <w:t>Ульяновской области</w:t>
      </w:r>
    </w:p>
    <w:p w:rsidR="00D2059D" w:rsidRDefault="00D2059D">
      <w:pPr>
        <w:pStyle w:val="ConsPlusNormal"/>
        <w:jc w:val="right"/>
      </w:pPr>
      <w:r>
        <w:t>"О межбюджетных отношениях</w:t>
      </w:r>
    </w:p>
    <w:p w:rsidR="00D2059D" w:rsidRDefault="00D2059D">
      <w:pPr>
        <w:pStyle w:val="ConsPlusNormal"/>
        <w:jc w:val="right"/>
      </w:pPr>
      <w:r>
        <w:t>в Ульяновской области"</w:t>
      </w:r>
    </w:p>
    <w:p w:rsidR="00D2059D" w:rsidRDefault="00D2059D">
      <w:pPr>
        <w:pStyle w:val="ConsPlusNormal"/>
        <w:jc w:val="both"/>
      </w:pPr>
    </w:p>
    <w:p w:rsidR="00D2059D" w:rsidRDefault="00D2059D">
      <w:pPr>
        <w:pStyle w:val="ConsPlusTitle"/>
        <w:jc w:val="center"/>
      </w:pPr>
      <w:r>
        <w:t>МЕТОДИКА</w:t>
      </w:r>
    </w:p>
    <w:p w:rsidR="00D2059D" w:rsidRDefault="00D2059D">
      <w:pPr>
        <w:pStyle w:val="ConsPlusTitle"/>
        <w:jc w:val="center"/>
      </w:pPr>
      <w:r>
        <w:t>РАСЧЕТА И УСТАНОВЛЕНИЯ ДОПОЛНИТЕЛЬНЫХ</w:t>
      </w:r>
    </w:p>
    <w:p w:rsidR="00D2059D" w:rsidRDefault="00D2059D">
      <w:pPr>
        <w:pStyle w:val="ConsPlusTitle"/>
        <w:jc w:val="center"/>
      </w:pPr>
      <w:r>
        <w:t>НОРМАТИВОВ ОТЧИСЛЕНИЙ ОТ НАЛОГА НА ДОХОДЫ ФИЗИЧЕСКИХ ЛИЦ</w:t>
      </w:r>
    </w:p>
    <w:p w:rsidR="00D2059D" w:rsidRDefault="00D2059D">
      <w:pPr>
        <w:pStyle w:val="ConsPlusTitle"/>
        <w:jc w:val="center"/>
      </w:pPr>
      <w:r>
        <w:t>В БЮДЖЕТЫ ГОРОДСКИХ ОКРУГОВ УЛЬЯНОВСКОЙ ОБЛАСТИ</w:t>
      </w:r>
    </w:p>
    <w:p w:rsidR="00D2059D" w:rsidRDefault="00D2059D">
      <w:pPr>
        <w:pStyle w:val="ConsPlusNormal"/>
        <w:jc w:val="both"/>
      </w:pPr>
    </w:p>
    <w:p w:rsidR="00D2059D" w:rsidRDefault="00D2059D">
      <w:pPr>
        <w:pStyle w:val="ConsPlusNormal"/>
        <w:ind w:firstLine="540"/>
        <w:jc w:val="both"/>
      </w:pPr>
      <w:r>
        <w:t xml:space="preserve">Утратила силу. - </w:t>
      </w:r>
      <w:hyperlink r:id="rId55" w:history="1">
        <w:r>
          <w:rPr>
            <w:color w:val="0000FF"/>
          </w:rPr>
          <w:t>Закон</w:t>
        </w:r>
      </w:hyperlink>
      <w:r>
        <w:t xml:space="preserve"> Ульяновской области от 22.11.2019 N 127-ЗО.</w:t>
      </w:r>
    </w:p>
    <w:p w:rsidR="00D2059D" w:rsidRDefault="00D2059D">
      <w:pPr>
        <w:pStyle w:val="ConsPlusNormal"/>
        <w:jc w:val="both"/>
      </w:pPr>
    </w:p>
    <w:p w:rsidR="00D2059D" w:rsidRDefault="00D2059D">
      <w:pPr>
        <w:pStyle w:val="ConsPlusNormal"/>
        <w:jc w:val="both"/>
      </w:pPr>
    </w:p>
    <w:p w:rsidR="00D2059D" w:rsidRDefault="00D2059D">
      <w:pPr>
        <w:pStyle w:val="ConsPlusNormal"/>
        <w:jc w:val="both"/>
      </w:pPr>
    </w:p>
    <w:p w:rsidR="00D2059D" w:rsidRDefault="00D2059D">
      <w:pPr>
        <w:pStyle w:val="ConsPlusNormal"/>
        <w:jc w:val="both"/>
      </w:pPr>
    </w:p>
    <w:p w:rsidR="00D2059D" w:rsidRDefault="00D2059D">
      <w:pPr>
        <w:pStyle w:val="ConsPlusNormal"/>
        <w:jc w:val="both"/>
      </w:pPr>
    </w:p>
    <w:p w:rsidR="00D2059D" w:rsidRDefault="00D2059D">
      <w:pPr>
        <w:pStyle w:val="ConsPlusNormal"/>
        <w:jc w:val="right"/>
        <w:outlineLvl w:val="0"/>
      </w:pPr>
      <w:r>
        <w:t>Приложение 3</w:t>
      </w:r>
    </w:p>
    <w:p w:rsidR="00D2059D" w:rsidRDefault="00D2059D">
      <w:pPr>
        <w:pStyle w:val="ConsPlusNormal"/>
        <w:jc w:val="right"/>
      </w:pPr>
      <w:r>
        <w:t>к Закону</w:t>
      </w:r>
    </w:p>
    <w:p w:rsidR="00D2059D" w:rsidRDefault="00D2059D">
      <w:pPr>
        <w:pStyle w:val="ConsPlusNormal"/>
        <w:jc w:val="right"/>
      </w:pPr>
      <w:r>
        <w:t>Ульяновской области</w:t>
      </w:r>
    </w:p>
    <w:p w:rsidR="00D2059D" w:rsidRDefault="00D2059D">
      <w:pPr>
        <w:pStyle w:val="ConsPlusNormal"/>
        <w:jc w:val="right"/>
      </w:pPr>
      <w:r>
        <w:t>"О межбюджетных отношениях</w:t>
      </w:r>
    </w:p>
    <w:p w:rsidR="00D2059D" w:rsidRDefault="00D2059D">
      <w:pPr>
        <w:pStyle w:val="ConsPlusNormal"/>
        <w:jc w:val="right"/>
      </w:pPr>
      <w:r>
        <w:t>в Ульяновской области"</w:t>
      </w:r>
    </w:p>
    <w:p w:rsidR="00D2059D" w:rsidRDefault="00D2059D">
      <w:pPr>
        <w:pStyle w:val="ConsPlusNormal"/>
        <w:jc w:val="both"/>
      </w:pPr>
    </w:p>
    <w:p w:rsidR="00D2059D" w:rsidRDefault="00D2059D">
      <w:pPr>
        <w:pStyle w:val="ConsPlusTitle"/>
        <w:jc w:val="center"/>
      </w:pPr>
      <w:bookmarkStart w:id="6" w:name="P234"/>
      <w:bookmarkEnd w:id="6"/>
      <w:r>
        <w:t>МЕТОДИКА</w:t>
      </w:r>
    </w:p>
    <w:p w:rsidR="00D2059D" w:rsidRDefault="00D2059D">
      <w:pPr>
        <w:pStyle w:val="ConsPlusTitle"/>
        <w:jc w:val="center"/>
      </w:pPr>
      <w:r>
        <w:lastRenderedPageBreak/>
        <w:t>ОПРЕДЕЛЕНИЯ И РАСПРЕДЕЛЕНИЯ ОБЩЕГО ОБЪЕМА СУБВЕНЦИЙ</w:t>
      </w:r>
    </w:p>
    <w:p w:rsidR="00D2059D" w:rsidRDefault="00D2059D">
      <w:pPr>
        <w:pStyle w:val="ConsPlusTitle"/>
        <w:jc w:val="center"/>
      </w:pPr>
      <w:r>
        <w:t>ИЗ ОБЛАСТНОГО БЮДЖЕТА УЛЬЯНОВСКОЙ ОБЛАСТИ, ПРЕДОСТАВЛЯЕМЫХ</w:t>
      </w:r>
    </w:p>
    <w:p w:rsidR="00D2059D" w:rsidRDefault="00D2059D">
      <w:pPr>
        <w:pStyle w:val="ConsPlusTitle"/>
        <w:jc w:val="center"/>
      </w:pPr>
      <w:r>
        <w:t>БЮДЖЕТАМ МУНИЦИПАЛЬНЫХ РАЙОНОВ УЛЬЯНОВСКОЙ ОБЛАСТИ</w:t>
      </w:r>
    </w:p>
    <w:p w:rsidR="00D2059D" w:rsidRDefault="00D2059D">
      <w:pPr>
        <w:pStyle w:val="ConsPlusTitle"/>
        <w:jc w:val="center"/>
      </w:pPr>
      <w:r>
        <w:t>НА ФИНАНСОВОЕ ОБЕСПЕЧЕНИЕ ИСПОЛНЕНИЯ ГОСУДАРСТВЕННЫХ</w:t>
      </w:r>
    </w:p>
    <w:p w:rsidR="00D2059D" w:rsidRDefault="00D2059D">
      <w:pPr>
        <w:pStyle w:val="ConsPlusTitle"/>
        <w:jc w:val="center"/>
      </w:pPr>
      <w:r>
        <w:t>ПОЛНОМОЧИЙ ПО РАСЧЕТУ И ПРЕДОСТАВЛЕНИЮ ДОТАЦИЙ</w:t>
      </w:r>
    </w:p>
    <w:p w:rsidR="00D2059D" w:rsidRDefault="00D2059D">
      <w:pPr>
        <w:pStyle w:val="ConsPlusTitle"/>
        <w:jc w:val="center"/>
      </w:pPr>
      <w:r>
        <w:t>НА ВЫРАВНИВАНИЕ БЮДЖЕТНОЙ ОБЕСПЕЧЕННОСТИ ВХОДЯЩИХ В ИХ</w:t>
      </w:r>
    </w:p>
    <w:p w:rsidR="00D2059D" w:rsidRDefault="00D2059D">
      <w:pPr>
        <w:pStyle w:val="ConsPlusTitle"/>
        <w:jc w:val="center"/>
      </w:pPr>
      <w:r>
        <w:t>СОСТАВ ГОРОДСКИХ, СЕЛЬСКИХ ПОСЕЛЕНИЙ, И РАСЧЕТА ОРГАНАМИ</w:t>
      </w:r>
    </w:p>
    <w:p w:rsidR="00D2059D" w:rsidRDefault="00D2059D">
      <w:pPr>
        <w:pStyle w:val="ConsPlusTitle"/>
        <w:jc w:val="center"/>
      </w:pPr>
      <w:r>
        <w:t>МЕСТНОГО САМОУПРАВЛЕНИЯ МУНИЦИПАЛЬНЫХ РАЙОНОВ УЛЬЯНОВСКОЙ</w:t>
      </w:r>
    </w:p>
    <w:p w:rsidR="00D2059D" w:rsidRDefault="00D2059D">
      <w:pPr>
        <w:pStyle w:val="ConsPlusTitle"/>
        <w:jc w:val="center"/>
      </w:pPr>
      <w:r>
        <w:t>ОБЛАСТИ РАЗМЕРА ДОТАЦИЙ НА ВЫРАВНИВАНИЕ БЮДЖЕТНОЙ</w:t>
      </w:r>
    </w:p>
    <w:p w:rsidR="00D2059D" w:rsidRDefault="00D2059D">
      <w:pPr>
        <w:pStyle w:val="ConsPlusTitle"/>
        <w:jc w:val="center"/>
      </w:pPr>
      <w:r>
        <w:t>ОБЕСПЕЧЕННОСТИ ВХОДЯЩИХ В ИХ СОСТАВ ГОРОДСКИХ</w:t>
      </w:r>
    </w:p>
    <w:p w:rsidR="00D2059D" w:rsidRDefault="00D2059D">
      <w:pPr>
        <w:pStyle w:val="ConsPlusTitle"/>
        <w:jc w:val="center"/>
      </w:pPr>
      <w:r>
        <w:t>И СЕЛЬСКИХ ПОСЕЛЕНИЙ</w:t>
      </w:r>
    </w:p>
    <w:p w:rsidR="00D2059D" w:rsidRDefault="00D2059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D2059D">
        <w:trPr>
          <w:jc w:val="center"/>
        </w:trPr>
        <w:tc>
          <w:tcPr>
            <w:tcW w:w="9577" w:type="dxa"/>
            <w:tcBorders>
              <w:top w:val="nil"/>
              <w:left w:val="single" w:sz="24" w:space="0" w:color="CED3F1"/>
              <w:bottom w:val="nil"/>
              <w:right w:val="single" w:sz="24" w:space="0" w:color="F4F3F8"/>
            </w:tcBorders>
            <w:shd w:val="clear" w:color="auto" w:fill="F4F3F8"/>
          </w:tcPr>
          <w:p w:rsidR="00D2059D" w:rsidRDefault="00D2059D">
            <w:pPr>
              <w:pStyle w:val="ConsPlusNormal"/>
              <w:jc w:val="center"/>
            </w:pPr>
            <w:r>
              <w:rPr>
                <w:color w:val="392C69"/>
              </w:rPr>
              <w:t>Список изменяющих документов</w:t>
            </w:r>
          </w:p>
          <w:p w:rsidR="00D2059D" w:rsidRDefault="00D2059D">
            <w:pPr>
              <w:pStyle w:val="ConsPlusNormal"/>
              <w:jc w:val="center"/>
            </w:pPr>
            <w:r>
              <w:rPr>
                <w:color w:val="392C69"/>
              </w:rPr>
              <w:t>(в ред. Законов Ульяновской области</w:t>
            </w:r>
          </w:p>
          <w:p w:rsidR="00D2059D" w:rsidRDefault="00D2059D">
            <w:pPr>
              <w:pStyle w:val="ConsPlusNormal"/>
              <w:jc w:val="center"/>
            </w:pPr>
            <w:r>
              <w:rPr>
                <w:color w:val="392C69"/>
              </w:rPr>
              <w:t xml:space="preserve">от 05.07.2013 </w:t>
            </w:r>
            <w:hyperlink r:id="rId56" w:history="1">
              <w:r>
                <w:rPr>
                  <w:color w:val="0000FF"/>
                </w:rPr>
                <w:t>N 125-ЗО</w:t>
              </w:r>
            </w:hyperlink>
            <w:r>
              <w:rPr>
                <w:color w:val="392C69"/>
              </w:rPr>
              <w:t xml:space="preserve">, от 03.03.2015 </w:t>
            </w:r>
            <w:hyperlink r:id="rId57" w:history="1">
              <w:r>
                <w:rPr>
                  <w:color w:val="0000FF"/>
                </w:rPr>
                <w:t>N 14-ЗО</w:t>
              </w:r>
            </w:hyperlink>
            <w:r>
              <w:rPr>
                <w:color w:val="392C69"/>
              </w:rPr>
              <w:t xml:space="preserve">, от 21.07.2017 </w:t>
            </w:r>
            <w:hyperlink r:id="rId58" w:history="1">
              <w:r>
                <w:rPr>
                  <w:color w:val="0000FF"/>
                </w:rPr>
                <w:t>N 81-ЗО</w:t>
              </w:r>
            </w:hyperlink>
            <w:r>
              <w:rPr>
                <w:color w:val="392C69"/>
              </w:rPr>
              <w:t>,</w:t>
            </w:r>
          </w:p>
          <w:p w:rsidR="00D2059D" w:rsidRDefault="00D2059D">
            <w:pPr>
              <w:pStyle w:val="ConsPlusNormal"/>
              <w:jc w:val="center"/>
            </w:pPr>
            <w:r>
              <w:rPr>
                <w:color w:val="392C69"/>
              </w:rPr>
              <w:t xml:space="preserve">от 22.11.2019 </w:t>
            </w:r>
            <w:hyperlink r:id="rId59" w:history="1">
              <w:r>
                <w:rPr>
                  <w:color w:val="0000FF"/>
                </w:rPr>
                <w:t>N 127-ЗО</w:t>
              </w:r>
            </w:hyperlink>
            <w:r>
              <w:rPr>
                <w:color w:val="392C69"/>
              </w:rPr>
              <w:t>)</w:t>
            </w:r>
          </w:p>
        </w:tc>
      </w:tr>
    </w:tbl>
    <w:p w:rsidR="00D2059D" w:rsidRDefault="00D2059D">
      <w:pPr>
        <w:pStyle w:val="ConsPlusNormal"/>
        <w:jc w:val="both"/>
      </w:pPr>
    </w:p>
    <w:p w:rsidR="00D2059D" w:rsidRDefault="00D2059D">
      <w:pPr>
        <w:pStyle w:val="ConsPlusNormal"/>
        <w:ind w:firstLine="540"/>
        <w:jc w:val="both"/>
      </w:pPr>
      <w:r>
        <w:t>Определение общего объема субвенций из областного бюджета Ульяновской области, предоставляемых бюджетам муниципальных районов Ульяновской области на финансовое обеспечение исполнения государственных полномочий по расчету и предоставлению дотаций на выравнивание бюджетной обеспеченности входящих в их состав городских, сельских поселений (далее - муниципальные районы, государственные полномочия, субвенции, поселения соответственно), и распределение между муниципальными районами общего объема субвенций, а также расчет органами местного самоуправления муниципальных районов размера дотаций на выравнивание бюджетной обеспеченности поселений (далее - дотации) осуществляются в следующем порядке:</w:t>
      </w:r>
    </w:p>
    <w:p w:rsidR="00D2059D" w:rsidRDefault="00D2059D">
      <w:pPr>
        <w:pStyle w:val="ConsPlusNormal"/>
        <w:jc w:val="both"/>
      </w:pPr>
      <w:r>
        <w:t xml:space="preserve">(в ред. </w:t>
      </w:r>
      <w:hyperlink r:id="rId60"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1) на первом этапе определяется общий объем субвенций по формуле:</w:t>
      </w:r>
    </w:p>
    <w:p w:rsidR="00D2059D" w:rsidRDefault="00D2059D">
      <w:pPr>
        <w:pStyle w:val="ConsPlusNormal"/>
        <w:jc w:val="both"/>
      </w:pPr>
    </w:p>
    <w:p w:rsidR="00D2059D" w:rsidRDefault="00D2059D">
      <w:pPr>
        <w:pStyle w:val="ConsPlusNormal"/>
        <w:ind w:firstLine="540"/>
        <w:jc w:val="both"/>
      </w:pPr>
      <w:r>
        <w:t>Омр = Кп x Нп, где:</w:t>
      </w:r>
    </w:p>
    <w:p w:rsidR="00D2059D" w:rsidRDefault="00D2059D">
      <w:pPr>
        <w:pStyle w:val="ConsPlusNormal"/>
        <w:jc w:val="both"/>
      </w:pPr>
    </w:p>
    <w:p w:rsidR="00D2059D" w:rsidRDefault="00D2059D">
      <w:pPr>
        <w:pStyle w:val="ConsPlusNormal"/>
        <w:ind w:firstLine="540"/>
        <w:jc w:val="both"/>
      </w:pPr>
      <w:r>
        <w:t>Омр - общий объем субвенций;</w:t>
      </w:r>
    </w:p>
    <w:p w:rsidR="00D2059D" w:rsidRDefault="00D2059D">
      <w:pPr>
        <w:pStyle w:val="ConsPlusNormal"/>
        <w:spacing w:before="220"/>
        <w:ind w:firstLine="540"/>
        <w:jc w:val="both"/>
      </w:pPr>
      <w:r>
        <w:t>Кп - значение утвержденного законом Ульяновской области об областном бюджете Ульяновской области на соответствующий финансовый год и плановый период критерия выравнивания финансовых возможностей городских и сельских поселений;</w:t>
      </w:r>
    </w:p>
    <w:p w:rsidR="00D2059D" w:rsidRDefault="00D2059D">
      <w:pPr>
        <w:pStyle w:val="ConsPlusNormal"/>
        <w:spacing w:before="220"/>
        <w:ind w:firstLine="540"/>
        <w:jc w:val="both"/>
      </w:pPr>
      <w:r>
        <w:t>Нп - численность постоянного населения поселений по состоянию на 1 января текущего финансового года;</w:t>
      </w:r>
    </w:p>
    <w:p w:rsidR="00D2059D" w:rsidRDefault="00D2059D">
      <w:pPr>
        <w:pStyle w:val="ConsPlusNormal"/>
        <w:jc w:val="both"/>
      </w:pPr>
      <w:r>
        <w:t xml:space="preserve">(п. 1 в ред. </w:t>
      </w:r>
      <w:hyperlink r:id="rId61"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2) на втором этапе общий объем субвенций распределяется между муниципальными районами в соответствии с критерием, которым является численность населения j-го поселения, по формуле:</w:t>
      </w:r>
    </w:p>
    <w:p w:rsidR="00D2059D" w:rsidRDefault="00D2059D">
      <w:pPr>
        <w:pStyle w:val="ConsPlusNormal"/>
        <w:jc w:val="both"/>
      </w:pPr>
      <w:r>
        <w:t xml:space="preserve">(в ред. </w:t>
      </w:r>
      <w:hyperlink r:id="rId62"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Субв(МР)j = (Омр / Нп) x Нпj, где:</w:t>
      </w:r>
    </w:p>
    <w:p w:rsidR="00D2059D" w:rsidRDefault="00D2059D">
      <w:pPr>
        <w:pStyle w:val="ConsPlusNormal"/>
        <w:jc w:val="both"/>
      </w:pPr>
    </w:p>
    <w:p w:rsidR="00D2059D" w:rsidRDefault="00D2059D">
      <w:pPr>
        <w:pStyle w:val="ConsPlusNormal"/>
        <w:ind w:firstLine="540"/>
        <w:jc w:val="both"/>
      </w:pPr>
      <w:r>
        <w:t>Субв(МР)j - объем субвенций, предоставляемых бюджету j-го муниципального района;</w:t>
      </w:r>
    </w:p>
    <w:p w:rsidR="00D2059D" w:rsidRDefault="00D2059D">
      <w:pPr>
        <w:pStyle w:val="ConsPlusNormal"/>
        <w:jc w:val="both"/>
      </w:pPr>
      <w:r>
        <w:t xml:space="preserve">(в ред. </w:t>
      </w:r>
      <w:hyperlink r:id="rId63"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 xml:space="preserve">абзацы четвертый, пятый утратили силу. - </w:t>
      </w:r>
      <w:hyperlink r:id="rId64" w:history="1">
        <w:r>
          <w:rPr>
            <w:color w:val="0000FF"/>
          </w:rPr>
          <w:t>Закон</w:t>
        </w:r>
      </w:hyperlink>
      <w:r>
        <w:t xml:space="preserve"> Ульяновской области от 22.11.2019 N 127-ЗО;</w:t>
      </w:r>
    </w:p>
    <w:p w:rsidR="00D2059D" w:rsidRDefault="00D2059D">
      <w:pPr>
        <w:pStyle w:val="ConsPlusNormal"/>
        <w:spacing w:before="220"/>
        <w:ind w:firstLine="540"/>
        <w:jc w:val="both"/>
      </w:pPr>
      <w:r>
        <w:t>Нпj - численность постоянного населения поселений, входящих в состав j-го муниципального района, по состоянию на 1 января текущего финансового года.</w:t>
      </w:r>
    </w:p>
    <w:p w:rsidR="00D2059D" w:rsidRDefault="00D2059D">
      <w:pPr>
        <w:pStyle w:val="ConsPlusNormal"/>
        <w:jc w:val="both"/>
      </w:pPr>
      <w:r>
        <w:lastRenderedPageBreak/>
        <w:t xml:space="preserve">(в ред. </w:t>
      </w:r>
      <w:hyperlink r:id="rId65"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Расчетный объем дотаций, источником которых являются субвенции, предоставляемые бюджету j-го муниципального района (далее - расчетный объем дотаций), подлежащих предоставлению бюджетам поселений, определяется по формуле:</w:t>
      </w:r>
    </w:p>
    <w:p w:rsidR="00D2059D" w:rsidRDefault="00D2059D">
      <w:pPr>
        <w:pStyle w:val="ConsPlusNormal"/>
        <w:jc w:val="both"/>
      </w:pPr>
      <w:r>
        <w:t xml:space="preserve">(в ред. </w:t>
      </w:r>
      <w:hyperlink r:id="rId66"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Дот(П) = Субв(МР)j - Р(МР)jгосп, где:</w:t>
      </w:r>
    </w:p>
    <w:p w:rsidR="00D2059D" w:rsidRDefault="00D2059D">
      <w:pPr>
        <w:pStyle w:val="ConsPlusNormal"/>
        <w:jc w:val="both"/>
      </w:pPr>
    </w:p>
    <w:p w:rsidR="00D2059D" w:rsidRDefault="00D2059D">
      <w:pPr>
        <w:pStyle w:val="ConsPlusNormal"/>
        <w:ind w:firstLine="540"/>
        <w:jc w:val="both"/>
      </w:pPr>
      <w:r>
        <w:t>Дот(П) - расчетный объем дотаций;</w:t>
      </w:r>
    </w:p>
    <w:p w:rsidR="00D2059D" w:rsidRDefault="00D2059D">
      <w:pPr>
        <w:pStyle w:val="ConsPlusNormal"/>
        <w:jc w:val="both"/>
      </w:pPr>
      <w:r>
        <w:t xml:space="preserve">(в ред. Законов Ульяновской области от 03.03.2015 </w:t>
      </w:r>
      <w:hyperlink r:id="rId67" w:history="1">
        <w:r>
          <w:rPr>
            <w:color w:val="0000FF"/>
          </w:rPr>
          <w:t>N 14-ЗО</w:t>
        </w:r>
      </w:hyperlink>
      <w:r>
        <w:t xml:space="preserve">, от 22.11.2019 </w:t>
      </w:r>
      <w:hyperlink r:id="rId68" w:history="1">
        <w:r>
          <w:rPr>
            <w:color w:val="0000FF"/>
          </w:rPr>
          <w:t>N 127-ЗО</w:t>
        </w:r>
      </w:hyperlink>
      <w:r>
        <w:t>)</w:t>
      </w:r>
    </w:p>
    <w:p w:rsidR="00D2059D" w:rsidRDefault="00D2059D">
      <w:pPr>
        <w:pStyle w:val="ConsPlusNormal"/>
        <w:spacing w:before="220"/>
        <w:ind w:firstLine="540"/>
        <w:jc w:val="both"/>
      </w:pPr>
      <w:r>
        <w:t xml:space="preserve">абзац утратил силу. - </w:t>
      </w:r>
      <w:hyperlink r:id="rId69" w:history="1">
        <w:r>
          <w:rPr>
            <w:color w:val="0000FF"/>
          </w:rPr>
          <w:t>Закон</w:t>
        </w:r>
      </w:hyperlink>
      <w:r>
        <w:t xml:space="preserve"> Ульяновской области от 22.11.2019 N 127-ЗО;</w:t>
      </w:r>
    </w:p>
    <w:p w:rsidR="00D2059D" w:rsidRDefault="00D2059D">
      <w:pPr>
        <w:pStyle w:val="ConsPlusNormal"/>
        <w:spacing w:before="220"/>
        <w:ind w:firstLine="540"/>
        <w:jc w:val="both"/>
      </w:pPr>
      <w:r>
        <w:t>Р(МР)jгосп - объем средств, необходимых j-му муниципальному району для исполнения государственных полномочий.</w:t>
      </w:r>
    </w:p>
    <w:p w:rsidR="00D2059D" w:rsidRDefault="00D2059D">
      <w:pPr>
        <w:pStyle w:val="ConsPlusNormal"/>
        <w:jc w:val="both"/>
      </w:pPr>
      <w:r>
        <w:t xml:space="preserve">(в ред. </w:t>
      </w:r>
      <w:hyperlink r:id="rId70"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Объем средств, необходимых j-му муниципальному району для исполнения государственных полномочий, определяется по формуле:</w:t>
      </w:r>
    </w:p>
    <w:p w:rsidR="00D2059D" w:rsidRDefault="00D2059D">
      <w:pPr>
        <w:pStyle w:val="ConsPlusNormal"/>
        <w:jc w:val="both"/>
      </w:pPr>
      <w:r>
        <w:t xml:space="preserve">(в ред. </w:t>
      </w:r>
      <w:hyperlink r:id="rId71"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Р(МР)jгосп = Дzpj + Mj, где:</w:t>
      </w:r>
    </w:p>
    <w:p w:rsidR="00D2059D" w:rsidRDefault="00D2059D">
      <w:pPr>
        <w:pStyle w:val="ConsPlusNormal"/>
        <w:jc w:val="both"/>
      </w:pPr>
    </w:p>
    <w:p w:rsidR="00D2059D" w:rsidRDefault="00D2059D">
      <w:pPr>
        <w:pStyle w:val="ConsPlusNormal"/>
        <w:ind w:firstLine="540"/>
        <w:jc w:val="both"/>
      </w:pPr>
      <w:r>
        <w:t>Р(МР)jгосп - объем средств, необходимых j-му муниципальному району для исполнения государственных полномочий;</w:t>
      </w:r>
    </w:p>
    <w:p w:rsidR="00D2059D" w:rsidRDefault="00D2059D">
      <w:pPr>
        <w:pStyle w:val="ConsPlusNormal"/>
        <w:jc w:val="both"/>
      </w:pPr>
      <w:r>
        <w:t xml:space="preserve">(в ред. </w:t>
      </w:r>
      <w:hyperlink r:id="rId72"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Дzpj - размер доплаты к заработной плате лиц, осуществляющих государственные полномочия, с учетом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в Фонд социального страхования Российской Федерации на обязательное социальное страхование от несчастных случаев на производстве и профессиональных заболеваний в j-м муниципальном районе, равный 2950 рублям в год;</w:t>
      </w:r>
    </w:p>
    <w:p w:rsidR="00D2059D" w:rsidRDefault="00D2059D">
      <w:pPr>
        <w:pStyle w:val="ConsPlusNormal"/>
        <w:jc w:val="both"/>
      </w:pPr>
      <w:r>
        <w:t xml:space="preserve">(в ред. </w:t>
      </w:r>
      <w:hyperlink r:id="rId73"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Mj - объем материальных затрат, величина которого признается равной десяти процентам размера доплаты к заработной плате лиц, осуществляющих государственные полномочия.</w:t>
      </w:r>
    </w:p>
    <w:p w:rsidR="00D2059D" w:rsidRDefault="00D2059D">
      <w:pPr>
        <w:pStyle w:val="ConsPlusNormal"/>
        <w:jc w:val="both"/>
      </w:pPr>
      <w:r>
        <w:t xml:space="preserve">(в ред. </w:t>
      </w:r>
      <w:hyperlink r:id="rId74"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Расчетный объем дотаций, подлежащих предоставлению бюджету j-го поселения, определяется по формуле:</w:t>
      </w:r>
    </w:p>
    <w:p w:rsidR="00D2059D" w:rsidRDefault="00D2059D">
      <w:pPr>
        <w:pStyle w:val="ConsPlusNormal"/>
        <w:jc w:val="both"/>
      </w:pPr>
      <w:r>
        <w:t xml:space="preserve">(в ред. </w:t>
      </w:r>
      <w:hyperlink r:id="rId75"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Дот(П)j = Дот(П) / Нпj x Нjп(мр), где:</w:t>
      </w:r>
    </w:p>
    <w:p w:rsidR="00D2059D" w:rsidRDefault="00D2059D">
      <w:pPr>
        <w:pStyle w:val="ConsPlusNormal"/>
        <w:jc w:val="both"/>
      </w:pPr>
      <w:r>
        <w:t xml:space="preserve">(в ред. </w:t>
      </w:r>
      <w:hyperlink r:id="rId76"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Дот(П)j - расчетный объем дотаций, подлежащих предоставлению бюджету j-го поселения;</w:t>
      </w:r>
    </w:p>
    <w:p w:rsidR="00D2059D" w:rsidRDefault="00D2059D">
      <w:pPr>
        <w:pStyle w:val="ConsPlusNormal"/>
        <w:jc w:val="both"/>
      </w:pPr>
      <w:r>
        <w:t xml:space="preserve">(в ред. Законов Ульяновской области от 03.03.2015 </w:t>
      </w:r>
      <w:hyperlink r:id="rId77" w:history="1">
        <w:r>
          <w:rPr>
            <w:color w:val="0000FF"/>
          </w:rPr>
          <w:t>N 14-ЗО</w:t>
        </w:r>
      </w:hyperlink>
      <w:r>
        <w:t xml:space="preserve">, от 22.11.2019 </w:t>
      </w:r>
      <w:hyperlink r:id="rId78" w:history="1">
        <w:r>
          <w:rPr>
            <w:color w:val="0000FF"/>
          </w:rPr>
          <w:t>N 127-ЗО</w:t>
        </w:r>
      </w:hyperlink>
      <w:r>
        <w:t>)</w:t>
      </w:r>
    </w:p>
    <w:p w:rsidR="00D2059D" w:rsidRDefault="00D2059D">
      <w:pPr>
        <w:pStyle w:val="ConsPlusNormal"/>
        <w:spacing w:before="220"/>
        <w:ind w:firstLine="540"/>
        <w:jc w:val="both"/>
      </w:pPr>
      <w:r>
        <w:t xml:space="preserve">абзацы двадцатый, двадцать первый утратили силу. - </w:t>
      </w:r>
      <w:hyperlink r:id="rId79" w:history="1">
        <w:r>
          <w:rPr>
            <w:color w:val="0000FF"/>
          </w:rPr>
          <w:t>Закон</w:t>
        </w:r>
      </w:hyperlink>
      <w:r>
        <w:t xml:space="preserve"> Ульяновской области от 22.11.2019 N 127-ЗО;</w:t>
      </w:r>
    </w:p>
    <w:p w:rsidR="00D2059D" w:rsidRDefault="00D2059D">
      <w:pPr>
        <w:pStyle w:val="ConsPlusNormal"/>
        <w:spacing w:before="220"/>
        <w:ind w:firstLine="540"/>
        <w:jc w:val="both"/>
      </w:pPr>
      <w:r>
        <w:t xml:space="preserve">Нjп(мр) - численность постоянного населения j-го поселения по состоянию на 1 января текущего </w:t>
      </w:r>
      <w:r>
        <w:lastRenderedPageBreak/>
        <w:t>финансового года.</w:t>
      </w:r>
    </w:p>
    <w:p w:rsidR="00D2059D" w:rsidRDefault="00D2059D">
      <w:pPr>
        <w:pStyle w:val="ConsPlusNormal"/>
        <w:jc w:val="both"/>
      </w:pPr>
      <w:r>
        <w:t xml:space="preserve">(в ред. </w:t>
      </w:r>
      <w:hyperlink r:id="rId80"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jc w:val="both"/>
      </w:pPr>
    </w:p>
    <w:p w:rsidR="00D2059D" w:rsidRDefault="00D2059D">
      <w:pPr>
        <w:pStyle w:val="ConsPlusNormal"/>
        <w:jc w:val="both"/>
      </w:pPr>
    </w:p>
    <w:p w:rsidR="00D2059D" w:rsidRDefault="00D2059D">
      <w:pPr>
        <w:pStyle w:val="ConsPlusNormal"/>
        <w:jc w:val="both"/>
      </w:pPr>
    </w:p>
    <w:p w:rsidR="00D2059D" w:rsidRDefault="00D2059D">
      <w:pPr>
        <w:pStyle w:val="ConsPlusNormal"/>
        <w:jc w:val="both"/>
      </w:pPr>
    </w:p>
    <w:p w:rsidR="00D2059D" w:rsidRDefault="00D2059D">
      <w:pPr>
        <w:pStyle w:val="ConsPlusNormal"/>
        <w:jc w:val="right"/>
        <w:outlineLvl w:val="0"/>
      </w:pPr>
      <w:r>
        <w:t>Приложение 4</w:t>
      </w:r>
    </w:p>
    <w:p w:rsidR="00D2059D" w:rsidRDefault="00D2059D">
      <w:pPr>
        <w:pStyle w:val="ConsPlusNormal"/>
        <w:jc w:val="right"/>
      </w:pPr>
      <w:r>
        <w:t>к Закону</w:t>
      </w:r>
    </w:p>
    <w:p w:rsidR="00D2059D" w:rsidRDefault="00D2059D">
      <w:pPr>
        <w:pStyle w:val="ConsPlusNormal"/>
        <w:jc w:val="right"/>
      </w:pPr>
      <w:r>
        <w:t>Ульяновской области</w:t>
      </w:r>
    </w:p>
    <w:p w:rsidR="00D2059D" w:rsidRDefault="00D2059D">
      <w:pPr>
        <w:pStyle w:val="ConsPlusNormal"/>
        <w:jc w:val="right"/>
      </w:pPr>
      <w:r>
        <w:t>"О межбюджетных отношениях в</w:t>
      </w:r>
    </w:p>
    <w:p w:rsidR="00D2059D" w:rsidRDefault="00D2059D">
      <w:pPr>
        <w:pStyle w:val="ConsPlusNormal"/>
        <w:jc w:val="right"/>
      </w:pPr>
      <w:r>
        <w:t>Ульяновской области"</w:t>
      </w:r>
    </w:p>
    <w:p w:rsidR="00D2059D" w:rsidRDefault="00D2059D">
      <w:pPr>
        <w:pStyle w:val="ConsPlusNormal"/>
        <w:jc w:val="both"/>
      </w:pPr>
    </w:p>
    <w:p w:rsidR="00D2059D" w:rsidRDefault="00D2059D">
      <w:pPr>
        <w:pStyle w:val="ConsPlusTitle"/>
        <w:jc w:val="center"/>
      </w:pPr>
      <w:bookmarkStart w:id="7" w:name="P314"/>
      <w:bookmarkEnd w:id="7"/>
      <w:r>
        <w:t>МЕТОДИКА</w:t>
      </w:r>
    </w:p>
    <w:p w:rsidR="00D2059D" w:rsidRDefault="00D2059D">
      <w:pPr>
        <w:pStyle w:val="ConsPlusTitle"/>
        <w:jc w:val="center"/>
      </w:pPr>
      <w:r>
        <w:t>РАСЧЕТА И УСТАНОВЛЕНИЯ ЗАМЕНЯЮЩИХ ДОТАЦИИ</w:t>
      </w:r>
    </w:p>
    <w:p w:rsidR="00D2059D" w:rsidRDefault="00D2059D">
      <w:pPr>
        <w:pStyle w:val="ConsPlusTitle"/>
        <w:jc w:val="center"/>
      </w:pPr>
      <w:r>
        <w:t>НА ВЫРАВНИВАНИЕ БЮДЖЕТНОЙ ОБЕСПЕЧЕННОСТИ ГОРОДСКИХ</w:t>
      </w:r>
    </w:p>
    <w:p w:rsidR="00D2059D" w:rsidRDefault="00D2059D">
      <w:pPr>
        <w:pStyle w:val="ConsPlusTitle"/>
        <w:jc w:val="center"/>
      </w:pPr>
      <w:r>
        <w:t>И СЕЛЬСКИХ ПОСЕЛЕНИЙ УЛЬЯНОВСКОЙ ОБЛАСТИ ДОПОЛНИТЕЛЬНЫХ</w:t>
      </w:r>
    </w:p>
    <w:p w:rsidR="00D2059D" w:rsidRDefault="00D2059D">
      <w:pPr>
        <w:pStyle w:val="ConsPlusTitle"/>
        <w:jc w:val="center"/>
      </w:pPr>
      <w:r>
        <w:t>НОРМАТИВОВ ОТЧИСЛЕНИЙ ОТ НАЛОГА НА ДОХОДЫ ФИЗИЧЕСКИХ ЛИЦ</w:t>
      </w:r>
    </w:p>
    <w:p w:rsidR="00D2059D" w:rsidRDefault="00D2059D">
      <w:pPr>
        <w:pStyle w:val="ConsPlusTitle"/>
        <w:jc w:val="center"/>
      </w:pPr>
      <w:r>
        <w:t>В БЮДЖЕТЫ ГОРОДСКИХ И СЕЛЬСКИХ ПОСЕЛЕНИЙ УЛЬЯНОВСКОЙ ОБЛАСТИ</w:t>
      </w:r>
    </w:p>
    <w:p w:rsidR="00D2059D" w:rsidRDefault="00D2059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D2059D">
        <w:trPr>
          <w:jc w:val="center"/>
        </w:trPr>
        <w:tc>
          <w:tcPr>
            <w:tcW w:w="9577" w:type="dxa"/>
            <w:tcBorders>
              <w:top w:val="nil"/>
              <w:left w:val="single" w:sz="24" w:space="0" w:color="CED3F1"/>
              <w:bottom w:val="nil"/>
              <w:right w:val="single" w:sz="24" w:space="0" w:color="F4F3F8"/>
            </w:tcBorders>
            <w:shd w:val="clear" w:color="auto" w:fill="F4F3F8"/>
          </w:tcPr>
          <w:p w:rsidR="00D2059D" w:rsidRDefault="00D2059D">
            <w:pPr>
              <w:pStyle w:val="ConsPlusNormal"/>
              <w:jc w:val="center"/>
            </w:pPr>
            <w:r>
              <w:rPr>
                <w:color w:val="392C69"/>
              </w:rPr>
              <w:t>Список изменяющих документов</w:t>
            </w:r>
          </w:p>
          <w:p w:rsidR="00D2059D" w:rsidRDefault="00D2059D">
            <w:pPr>
              <w:pStyle w:val="ConsPlusNormal"/>
              <w:jc w:val="center"/>
            </w:pPr>
            <w:r>
              <w:rPr>
                <w:color w:val="392C69"/>
              </w:rPr>
              <w:t xml:space="preserve">(в ред. </w:t>
            </w:r>
            <w:hyperlink r:id="rId81" w:history="1">
              <w:r>
                <w:rPr>
                  <w:color w:val="0000FF"/>
                </w:rPr>
                <w:t>Закона</w:t>
              </w:r>
            </w:hyperlink>
            <w:r>
              <w:rPr>
                <w:color w:val="392C69"/>
              </w:rPr>
              <w:t xml:space="preserve"> Ульяновской области</w:t>
            </w:r>
          </w:p>
          <w:p w:rsidR="00D2059D" w:rsidRDefault="00D2059D">
            <w:pPr>
              <w:pStyle w:val="ConsPlusNormal"/>
              <w:jc w:val="center"/>
            </w:pPr>
            <w:r>
              <w:rPr>
                <w:color w:val="392C69"/>
              </w:rPr>
              <w:t>от 22.11.2019 N 127-ЗО)</w:t>
            </w:r>
          </w:p>
        </w:tc>
      </w:tr>
    </w:tbl>
    <w:p w:rsidR="00D2059D" w:rsidRDefault="00D2059D">
      <w:pPr>
        <w:pStyle w:val="ConsPlusNormal"/>
        <w:jc w:val="both"/>
      </w:pPr>
    </w:p>
    <w:p w:rsidR="00D2059D" w:rsidRDefault="00D2059D">
      <w:pPr>
        <w:pStyle w:val="ConsPlusNormal"/>
        <w:ind w:firstLine="540"/>
        <w:jc w:val="both"/>
      </w:pPr>
      <w:r>
        <w:t xml:space="preserve">В процессе составления проекта областного бюджета Ульяновской области по согласованию с представительными органами городских и сельских поселений Ульяновской области (далее - поселения), которое осуществляется в порядке, установленном Правительством Ульяновской области, дотации на выравнивание бюджетной обеспеченности поселений, источником которых являются субвенции из областного бюджета Ульяновской области, предоставляемые в соответствии со </w:t>
      </w:r>
      <w:hyperlink r:id="rId82" w:history="1">
        <w:r>
          <w:rPr>
            <w:color w:val="0000FF"/>
          </w:rPr>
          <w:t>статьей 8</w:t>
        </w:r>
      </w:hyperlink>
      <w:r>
        <w:t xml:space="preserve"> Закона Ульяновской области от 4 октября 2011 года N 142-ЗО "О межбюджетных отношениях в Ульяновской области" (далее - Закон Ульяновской области "О межбюджетных отношениях в Ульяновской области", дотации соответственно), могут быть полностью или частично заменены дополнительными нормативами отчислений от налога на доходы физических лиц в бюджеты поселений (далее - дополнительный норматив отчислений).</w:t>
      </w:r>
    </w:p>
    <w:p w:rsidR="00D2059D" w:rsidRDefault="00D2059D">
      <w:pPr>
        <w:pStyle w:val="ConsPlusNormal"/>
        <w:spacing w:before="220"/>
        <w:ind w:firstLine="540"/>
        <w:jc w:val="both"/>
      </w:pPr>
      <w:r>
        <w:t>Значение дополнительного норматива отчислений определяется по формуле:</w:t>
      </w:r>
    </w:p>
    <w:p w:rsidR="00D2059D" w:rsidRDefault="00D2059D">
      <w:pPr>
        <w:pStyle w:val="ConsPlusNormal"/>
        <w:jc w:val="both"/>
      </w:pPr>
    </w:p>
    <w:p w:rsidR="00D2059D" w:rsidRDefault="00D2059D">
      <w:pPr>
        <w:pStyle w:val="ConsPlusNormal"/>
        <w:ind w:firstLine="540"/>
        <w:jc w:val="both"/>
      </w:pPr>
      <w:r w:rsidRPr="003872EB">
        <w:rPr>
          <w:position w:val="-15"/>
        </w:rPr>
        <w:pict>
          <v:shape id="_x0000_i1025" style="width:151.5pt;height:26.25pt" coordsize="" o:spt="100" adj="0,,0" path="" filled="f" stroked="f">
            <v:stroke joinstyle="miter"/>
            <v:imagedata r:id="rId83" o:title="base_23628_50845_32768"/>
            <v:formulas/>
            <v:path o:connecttype="segments"/>
          </v:shape>
        </w:pict>
      </w:r>
    </w:p>
    <w:p w:rsidR="00D2059D" w:rsidRDefault="00D2059D">
      <w:pPr>
        <w:pStyle w:val="ConsPlusNormal"/>
        <w:jc w:val="both"/>
      </w:pPr>
    </w:p>
    <w:p w:rsidR="00D2059D" w:rsidRDefault="00D2059D">
      <w:pPr>
        <w:pStyle w:val="ConsPlusNormal"/>
        <w:ind w:firstLine="540"/>
        <w:jc w:val="both"/>
      </w:pPr>
      <w:r w:rsidRPr="003872EB">
        <w:rPr>
          <w:position w:val="-15"/>
        </w:rPr>
        <w:pict>
          <v:shape id="_x0000_i1026" style="width:39pt;height:26.25pt" coordsize="" o:spt="100" adj="0,,0" path="" filled="f" stroked="f">
            <v:stroke joinstyle="miter"/>
            <v:imagedata r:id="rId84" o:title="base_23628_50845_32769"/>
            <v:formulas/>
            <v:path o:connecttype="segments"/>
          </v:shape>
        </w:pict>
      </w:r>
      <w:r>
        <w:t xml:space="preserve"> - значение дополнительного норматива отчислений;</w:t>
      </w:r>
    </w:p>
    <w:p w:rsidR="00D2059D" w:rsidRDefault="00D2059D">
      <w:pPr>
        <w:pStyle w:val="ConsPlusNormal"/>
        <w:spacing w:before="220"/>
        <w:ind w:firstLine="540"/>
        <w:jc w:val="both"/>
      </w:pPr>
      <w:r>
        <w:t xml:space="preserve">Дот(П)j - расчетный объем дотаций (или его части), подлежащих предоставлению бюджету j-го поселения, определяемый в соответствии с </w:t>
      </w:r>
      <w:hyperlink r:id="rId85" w:history="1">
        <w:r>
          <w:rPr>
            <w:color w:val="0000FF"/>
          </w:rPr>
          <w:t>пунктом 2</w:t>
        </w:r>
      </w:hyperlink>
      <w:r>
        <w:t xml:space="preserve"> приложения 3 к Закону Ульяновской области "О межбюджетных отношениях в Ульяновской области";</w:t>
      </w:r>
    </w:p>
    <w:p w:rsidR="00D2059D" w:rsidRDefault="00D2059D">
      <w:pPr>
        <w:pStyle w:val="ConsPlusNormal"/>
        <w:spacing w:before="220"/>
        <w:ind w:firstLine="540"/>
        <w:jc w:val="both"/>
      </w:pPr>
      <w:r w:rsidRPr="003872EB">
        <w:rPr>
          <w:position w:val="-15"/>
        </w:rPr>
        <w:pict>
          <v:shape id="_x0000_i1027" style="width:26.25pt;height:26.25pt" coordsize="" o:spt="100" adj="0,,0" path="" filled="f" stroked="f">
            <v:stroke joinstyle="miter"/>
            <v:imagedata r:id="rId86" o:title="base_23628_50845_32770"/>
            <v:formulas/>
            <v:path o:connecttype="segments"/>
          </v:shape>
        </w:pict>
      </w:r>
      <w:r>
        <w:t xml:space="preserve"> - прогнозный объем поступлений налога на доходы физических лиц в консолидированный бюджет Ульяновской области в очередном финансовом году, взимаемого на территории j-го поселения Ульяновской области.</w:t>
      </w:r>
    </w:p>
    <w:p w:rsidR="00D2059D" w:rsidRDefault="00D2059D">
      <w:pPr>
        <w:pStyle w:val="ConsPlusNormal"/>
        <w:spacing w:before="220"/>
        <w:ind w:firstLine="540"/>
        <w:jc w:val="both"/>
      </w:pPr>
      <w:r>
        <w:t xml:space="preserve">Если значение дополнительного норматива отчислений превышает максимально возможное значение этого норматива, определяемого как значение норматива отчислений от налога на доходы физических лиц, подлежащего в соответствии с Бюджетным </w:t>
      </w:r>
      <w:hyperlink r:id="rId87" w:history="1">
        <w:r>
          <w:rPr>
            <w:color w:val="0000FF"/>
          </w:rPr>
          <w:t>кодексом</w:t>
        </w:r>
      </w:hyperlink>
      <w:r>
        <w:t xml:space="preserve"> Российской Федерации и </w:t>
      </w:r>
      <w:hyperlink r:id="rId88" w:history="1">
        <w:r>
          <w:rPr>
            <w:color w:val="0000FF"/>
          </w:rPr>
          <w:t>Законом</w:t>
        </w:r>
      </w:hyperlink>
      <w:r>
        <w:t xml:space="preserve"> Ульяновской области "Об межбюджетных отношениях в Ульяновской области" зачислению в областной бюджет Ульяновской области, в качестве значения дополнительного норматива отчислений закрепляется максимально возможное значение данного норматива. Разница между объемом дотации, планируемой к предоставлению бюджету поселения, и объемом дотации, замененной дополнительным нормативом отчислений, предоставляется бюджету поселения в форме дотации.</w:t>
      </w:r>
    </w:p>
    <w:p w:rsidR="00D2059D" w:rsidRDefault="00D2059D">
      <w:pPr>
        <w:pStyle w:val="ConsPlusNormal"/>
        <w:jc w:val="both"/>
      </w:pPr>
    </w:p>
    <w:p w:rsidR="00D2059D" w:rsidRDefault="00D2059D">
      <w:pPr>
        <w:pStyle w:val="ConsPlusNormal"/>
        <w:jc w:val="both"/>
      </w:pPr>
    </w:p>
    <w:p w:rsidR="00D2059D" w:rsidRDefault="00D2059D">
      <w:pPr>
        <w:pStyle w:val="ConsPlusNormal"/>
        <w:jc w:val="both"/>
      </w:pPr>
    </w:p>
    <w:p w:rsidR="00D2059D" w:rsidRDefault="00D2059D">
      <w:pPr>
        <w:pStyle w:val="ConsPlusNormal"/>
        <w:jc w:val="both"/>
      </w:pPr>
    </w:p>
    <w:p w:rsidR="00D2059D" w:rsidRDefault="00D2059D">
      <w:pPr>
        <w:pStyle w:val="ConsPlusNormal"/>
        <w:jc w:val="both"/>
      </w:pPr>
    </w:p>
    <w:p w:rsidR="00D2059D" w:rsidRDefault="00D2059D">
      <w:pPr>
        <w:pStyle w:val="ConsPlusNormal"/>
        <w:jc w:val="right"/>
        <w:outlineLvl w:val="0"/>
      </w:pPr>
      <w:r>
        <w:t>Приложение 5</w:t>
      </w:r>
    </w:p>
    <w:p w:rsidR="00D2059D" w:rsidRDefault="00D2059D">
      <w:pPr>
        <w:pStyle w:val="ConsPlusNormal"/>
        <w:jc w:val="right"/>
      </w:pPr>
      <w:r>
        <w:t>к Закону</w:t>
      </w:r>
    </w:p>
    <w:p w:rsidR="00D2059D" w:rsidRDefault="00D2059D">
      <w:pPr>
        <w:pStyle w:val="ConsPlusNormal"/>
        <w:jc w:val="right"/>
      </w:pPr>
      <w:r>
        <w:t>Ульяновской области</w:t>
      </w:r>
    </w:p>
    <w:p w:rsidR="00D2059D" w:rsidRDefault="00D2059D">
      <w:pPr>
        <w:pStyle w:val="ConsPlusNormal"/>
        <w:jc w:val="right"/>
      </w:pPr>
      <w:r>
        <w:t>"О межбюджетных отношениях в</w:t>
      </w:r>
    </w:p>
    <w:p w:rsidR="00D2059D" w:rsidRDefault="00D2059D">
      <w:pPr>
        <w:pStyle w:val="ConsPlusNormal"/>
        <w:jc w:val="right"/>
      </w:pPr>
      <w:r>
        <w:t>Ульяновской области"</w:t>
      </w:r>
    </w:p>
    <w:p w:rsidR="00D2059D" w:rsidRDefault="00D2059D">
      <w:pPr>
        <w:pStyle w:val="ConsPlusNormal"/>
        <w:jc w:val="both"/>
      </w:pPr>
    </w:p>
    <w:p w:rsidR="00D2059D" w:rsidRDefault="00D2059D">
      <w:pPr>
        <w:pStyle w:val="ConsPlusTitle"/>
        <w:jc w:val="center"/>
      </w:pPr>
      <w:bookmarkStart w:id="8" w:name="P344"/>
      <w:bookmarkEnd w:id="8"/>
      <w:r>
        <w:t>МЕТОДИКА</w:t>
      </w:r>
    </w:p>
    <w:p w:rsidR="00D2059D" w:rsidRDefault="00D2059D">
      <w:pPr>
        <w:pStyle w:val="ConsPlusTitle"/>
        <w:jc w:val="center"/>
      </w:pPr>
      <w:r>
        <w:t>ОПРЕДЕЛЕНИЯ ОБЩЕГО ОБЪЕМА И РАСПРЕДЕЛЕНИЯ ДОТАЦИЙ</w:t>
      </w:r>
    </w:p>
    <w:p w:rsidR="00D2059D" w:rsidRDefault="00D2059D">
      <w:pPr>
        <w:pStyle w:val="ConsPlusTitle"/>
        <w:jc w:val="center"/>
      </w:pPr>
      <w:r>
        <w:t>НА ВЫРАВНИВАНИЕ БЮДЖЕТНОЙ ОБЕСПЕЧЕННОСТИ МУНИЦИПАЛЬНЫХ</w:t>
      </w:r>
    </w:p>
    <w:p w:rsidR="00D2059D" w:rsidRDefault="00D2059D">
      <w:pPr>
        <w:pStyle w:val="ConsPlusTitle"/>
        <w:jc w:val="center"/>
      </w:pPr>
      <w:r>
        <w:t>РАЙОНОВ (ГОРОДСКИХ ОКРУГОВ) УЛЬЯНОВСКОЙ ОБЛАСТИ</w:t>
      </w:r>
    </w:p>
    <w:p w:rsidR="00D2059D" w:rsidRDefault="00D2059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D2059D">
        <w:trPr>
          <w:jc w:val="center"/>
        </w:trPr>
        <w:tc>
          <w:tcPr>
            <w:tcW w:w="9577" w:type="dxa"/>
            <w:tcBorders>
              <w:top w:val="nil"/>
              <w:left w:val="single" w:sz="24" w:space="0" w:color="CED3F1"/>
              <w:bottom w:val="nil"/>
              <w:right w:val="single" w:sz="24" w:space="0" w:color="F4F3F8"/>
            </w:tcBorders>
            <w:shd w:val="clear" w:color="auto" w:fill="F4F3F8"/>
          </w:tcPr>
          <w:p w:rsidR="00D2059D" w:rsidRDefault="00D2059D">
            <w:pPr>
              <w:pStyle w:val="ConsPlusNormal"/>
              <w:jc w:val="center"/>
            </w:pPr>
            <w:r>
              <w:rPr>
                <w:color w:val="392C69"/>
              </w:rPr>
              <w:t>Список изменяющих документов</w:t>
            </w:r>
          </w:p>
          <w:p w:rsidR="00D2059D" w:rsidRDefault="00D2059D">
            <w:pPr>
              <w:pStyle w:val="ConsPlusNormal"/>
              <w:jc w:val="center"/>
            </w:pPr>
            <w:r>
              <w:rPr>
                <w:color w:val="392C69"/>
              </w:rPr>
              <w:t>(в ред. Законов Ульяновской области</w:t>
            </w:r>
          </w:p>
          <w:p w:rsidR="00D2059D" w:rsidRDefault="00D2059D">
            <w:pPr>
              <w:pStyle w:val="ConsPlusNormal"/>
              <w:jc w:val="center"/>
            </w:pPr>
            <w:r>
              <w:rPr>
                <w:color w:val="392C69"/>
              </w:rPr>
              <w:t xml:space="preserve">от 06.05.2013 </w:t>
            </w:r>
            <w:hyperlink r:id="rId89" w:history="1">
              <w:r>
                <w:rPr>
                  <w:color w:val="0000FF"/>
                </w:rPr>
                <w:t>N 59-ЗО</w:t>
              </w:r>
            </w:hyperlink>
            <w:r>
              <w:rPr>
                <w:color w:val="392C69"/>
              </w:rPr>
              <w:t xml:space="preserve">, от 05.07.2013 </w:t>
            </w:r>
            <w:hyperlink r:id="rId90" w:history="1">
              <w:r>
                <w:rPr>
                  <w:color w:val="0000FF"/>
                </w:rPr>
                <w:t>N 125-ЗО</w:t>
              </w:r>
            </w:hyperlink>
            <w:r>
              <w:rPr>
                <w:color w:val="392C69"/>
              </w:rPr>
              <w:t xml:space="preserve">, от 06.11.2013 </w:t>
            </w:r>
            <w:hyperlink r:id="rId91" w:history="1">
              <w:r>
                <w:rPr>
                  <w:color w:val="0000FF"/>
                </w:rPr>
                <w:t>N 210-ЗО</w:t>
              </w:r>
            </w:hyperlink>
            <w:r>
              <w:rPr>
                <w:color w:val="392C69"/>
              </w:rPr>
              <w:t>,</w:t>
            </w:r>
          </w:p>
          <w:p w:rsidR="00D2059D" w:rsidRDefault="00D2059D">
            <w:pPr>
              <w:pStyle w:val="ConsPlusNormal"/>
              <w:jc w:val="center"/>
            </w:pPr>
            <w:r>
              <w:rPr>
                <w:color w:val="392C69"/>
              </w:rPr>
              <w:t xml:space="preserve">от 03.03.2015 </w:t>
            </w:r>
            <w:hyperlink r:id="rId92" w:history="1">
              <w:r>
                <w:rPr>
                  <w:color w:val="0000FF"/>
                </w:rPr>
                <w:t>N 14-ЗО</w:t>
              </w:r>
            </w:hyperlink>
            <w:r>
              <w:rPr>
                <w:color w:val="392C69"/>
              </w:rPr>
              <w:t xml:space="preserve">, от 27.07.2016 </w:t>
            </w:r>
            <w:hyperlink r:id="rId93" w:history="1">
              <w:r>
                <w:rPr>
                  <w:color w:val="0000FF"/>
                </w:rPr>
                <w:t>N 104-ЗО</w:t>
              </w:r>
            </w:hyperlink>
            <w:r>
              <w:rPr>
                <w:color w:val="392C69"/>
              </w:rPr>
              <w:t xml:space="preserve">, от 21.07.2017 </w:t>
            </w:r>
            <w:hyperlink r:id="rId94" w:history="1">
              <w:r>
                <w:rPr>
                  <w:color w:val="0000FF"/>
                </w:rPr>
                <w:t>N 81-ЗО</w:t>
              </w:r>
            </w:hyperlink>
            <w:r>
              <w:rPr>
                <w:color w:val="392C69"/>
              </w:rPr>
              <w:t>,</w:t>
            </w:r>
          </w:p>
          <w:p w:rsidR="00D2059D" w:rsidRDefault="00D2059D">
            <w:pPr>
              <w:pStyle w:val="ConsPlusNormal"/>
              <w:jc w:val="center"/>
            </w:pPr>
            <w:r>
              <w:rPr>
                <w:color w:val="392C69"/>
              </w:rPr>
              <w:t xml:space="preserve">от 26.03.2018 </w:t>
            </w:r>
            <w:hyperlink r:id="rId95" w:history="1">
              <w:r>
                <w:rPr>
                  <w:color w:val="0000FF"/>
                </w:rPr>
                <w:t>N 14-ЗО</w:t>
              </w:r>
            </w:hyperlink>
            <w:r>
              <w:rPr>
                <w:color w:val="392C69"/>
              </w:rPr>
              <w:t xml:space="preserve">, от 27.05.2019 </w:t>
            </w:r>
            <w:hyperlink r:id="rId96" w:history="1">
              <w:r>
                <w:rPr>
                  <w:color w:val="0000FF"/>
                </w:rPr>
                <w:t>N 50-ЗО</w:t>
              </w:r>
            </w:hyperlink>
            <w:r>
              <w:rPr>
                <w:color w:val="392C69"/>
              </w:rPr>
              <w:t xml:space="preserve">, от 22.11.2019 </w:t>
            </w:r>
            <w:hyperlink r:id="rId97" w:history="1">
              <w:r>
                <w:rPr>
                  <w:color w:val="0000FF"/>
                </w:rPr>
                <w:t>N 127-ЗО</w:t>
              </w:r>
            </w:hyperlink>
            <w:r>
              <w:rPr>
                <w:color w:val="392C69"/>
              </w:rPr>
              <w:t>)</w:t>
            </w:r>
          </w:p>
        </w:tc>
      </w:tr>
    </w:tbl>
    <w:p w:rsidR="00D2059D" w:rsidRDefault="00D2059D">
      <w:pPr>
        <w:pStyle w:val="ConsPlusNormal"/>
        <w:jc w:val="both"/>
      </w:pPr>
    </w:p>
    <w:p w:rsidR="00D2059D" w:rsidRDefault="00D2059D">
      <w:pPr>
        <w:pStyle w:val="ConsPlusTitle"/>
        <w:jc w:val="center"/>
        <w:outlineLvl w:val="1"/>
      </w:pPr>
      <w:r>
        <w:t>1. Общие положения</w:t>
      </w:r>
    </w:p>
    <w:p w:rsidR="00D2059D" w:rsidRDefault="00D2059D">
      <w:pPr>
        <w:pStyle w:val="ConsPlusNormal"/>
        <w:jc w:val="both"/>
      </w:pPr>
    </w:p>
    <w:p w:rsidR="00D2059D" w:rsidRDefault="00D2059D">
      <w:pPr>
        <w:pStyle w:val="ConsPlusNormal"/>
        <w:ind w:firstLine="540"/>
        <w:jc w:val="both"/>
      </w:pPr>
      <w:r>
        <w:t>Распределение дотаций на выравнивание бюджетной обеспеченности муниципальных районов (городских округов) Ульяновской области (далее - муниципальные районы (городские округа) (далее - дотации) производится в следующем порядке:</w:t>
      </w:r>
    </w:p>
    <w:p w:rsidR="00D2059D" w:rsidRDefault="00D2059D">
      <w:pPr>
        <w:pStyle w:val="ConsPlusNormal"/>
        <w:jc w:val="both"/>
      </w:pPr>
      <w:r>
        <w:t xml:space="preserve">(в ред. </w:t>
      </w:r>
      <w:hyperlink r:id="rId98"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1) на первом этапе определяется уровень расчетной бюджетной обеспеченности муниципальных районов (городских округов);</w:t>
      </w:r>
    </w:p>
    <w:p w:rsidR="00D2059D" w:rsidRDefault="00D2059D">
      <w:pPr>
        <w:pStyle w:val="ConsPlusNormal"/>
        <w:spacing w:before="220"/>
        <w:ind w:firstLine="540"/>
        <w:jc w:val="both"/>
      </w:pPr>
      <w:r>
        <w:t>2) на втором этапе производится распределение дотаций.</w:t>
      </w:r>
    </w:p>
    <w:p w:rsidR="00D2059D" w:rsidRDefault="00D2059D">
      <w:pPr>
        <w:pStyle w:val="ConsPlusNormal"/>
        <w:jc w:val="both"/>
      </w:pPr>
    </w:p>
    <w:p w:rsidR="00D2059D" w:rsidRDefault="00D2059D">
      <w:pPr>
        <w:pStyle w:val="ConsPlusTitle"/>
        <w:jc w:val="center"/>
        <w:outlineLvl w:val="1"/>
      </w:pPr>
      <w:r>
        <w:t>2. Основные понятия и термины, используемые</w:t>
      </w:r>
    </w:p>
    <w:p w:rsidR="00D2059D" w:rsidRDefault="00D2059D">
      <w:pPr>
        <w:pStyle w:val="ConsPlusTitle"/>
        <w:jc w:val="center"/>
      </w:pPr>
      <w:r>
        <w:t>в настоящей Методике</w:t>
      </w:r>
    </w:p>
    <w:p w:rsidR="00D2059D" w:rsidRDefault="00D2059D">
      <w:pPr>
        <w:pStyle w:val="ConsPlusNormal"/>
        <w:jc w:val="center"/>
      </w:pPr>
      <w:r>
        <w:t xml:space="preserve">(в ред. </w:t>
      </w:r>
      <w:hyperlink r:id="rId99"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Для целей настоящей Методики используются следующие основные понятия и термины:</w:t>
      </w:r>
    </w:p>
    <w:p w:rsidR="00D2059D" w:rsidRDefault="00D2059D">
      <w:pPr>
        <w:pStyle w:val="ConsPlusNormal"/>
        <w:spacing w:before="220"/>
        <w:ind w:firstLine="540"/>
        <w:jc w:val="both"/>
      </w:pPr>
      <w:r>
        <w:t>уровень расчетной бюджетной обеспеченности муниципального района (городского округа) - показатель, значение которого отражает отношение значения индекса налогового потенциала муниципального района (городского округа) к значению индекса бюджетных расходов муниципального района (городского округа);</w:t>
      </w:r>
    </w:p>
    <w:p w:rsidR="00D2059D" w:rsidRDefault="00D2059D">
      <w:pPr>
        <w:pStyle w:val="ConsPlusNormal"/>
        <w:spacing w:before="220"/>
        <w:ind w:firstLine="540"/>
        <w:jc w:val="both"/>
      </w:pPr>
      <w:r>
        <w:t>индекс налогового потенциала муниципального района (городского округа) - показатель, значение которого отражает отношение значения налогового потенциала муниципального района (городского округа) в расчете на одного жителя к суммарному значению индексов налогового потенциала всех муниципальных районов (городских округов);</w:t>
      </w:r>
    </w:p>
    <w:p w:rsidR="00D2059D" w:rsidRDefault="00D2059D">
      <w:pPr>
        <w:pStyle w:val="ConsPlusNormal"/>
        <w:spacing w:before="220"/>
        <w:ind w:firstLine="540"/>
        <w:jc w:val="both"/>
      </w:pPr>
      <w:r>
        <w:lastRenderedPageBreak/>
        <w:t xml:space="preserve">налоговый потенциал муниципального района (городского округа) - показатель, значение которого отражает результаты оценки доходов, которые могут быть получены бюджетом муниципального района (городского округа) исходя из уровня развития и структуры экономики и (или) базы налогообложения, указанных в репрезентативной системе налогов </w:t>
      </w:r>
      <w:hyperlink w:anchor="P409" w:history="1">
        <w:r>
          <w:rPr>
            <w:color w:val="0000FF"/>
          </w:rPr>
          <w:t>(таблица 1)</w:t>
        </w:r>
      </w:hyperlink>
      <w:r>
        <w:t>;</w:t>
      </w:r>
    </w:p>
    <w:p w:rsidR="00D2059D" w:rsidRDefault="00D2059D">
      <w:pPr>
        <w:pStyle w:val="ConsPlusNormal"/>
        <w:spacing w:before="220"/>
        <w:ind w:firstLine="540"/>
        <w:jc w:val="both"/>
      </w:pPr>
      <w:r>
        <w:t>база налогообложения муниципального района (городского округа) - показатель, значение которого отражает экономическую характеристику конкретного налога;</w:t>
      </w:r>
    </w:p>
    <w:p w:rsidR="00D2059D" w:rsidRDefault="00D2059D">
      <w:pPr>
        <w:pStyle w:val="ConsPlusNormal"/>
        <w:spacing w:before="220"/>
        <w:ind w:firstLine="540"/>
        <w:jc w:val="both"/>
      </w:pPr>
      <w:r>
        <w:t>индекс бюджетных расходов муниципального района (городского округа) - показатель, значение которого позволяет определить, насколько больше (меньше) средств бюджета муниципального района (городского округа) в расчете на душу населения по сравнению со средним по всем муниципальным районам (городским округам) уровнем необходимо затратить для исполнения полномочий по решению вопросов местного значения муниципального района (городского округа) с учетом специфики социально-демографического состава обслуживаемого населения и иных объективных факторов, влияющих на стоимость предоставляемых муниципальных услуг в расчете на одного жителя.</w:t>
      </w:r>
    </w:p>
    <w:p w:rsidR="00D2059D" w:rsidRDefault="00D2059D">
      <w:pPr>
        <w:pStyle w:val="ConsPlusNormal"/>
        <w:jc w:val="both"/>
      </w:pPr>
    </w:p>
    <w:p w:rsidR="00D2059D" w:rsidRDefault="00D2059D">
      <w:pPr>
        <w:pStyle w:val="ConsPlusTitle"/>
        <w:jc w:val="center"/>
        <w:outlineLvl w:val="1"/>
      </w:pPr>
      <w:r>
        <w:t>3. Определение уровня расчетной бюджетной обеспеченности</w:t>
      </w:r>
    </w:p>
    <w:p w:rsidR="00D2059D" w:rsidRDefault="00D2059D">
      <w:pPr>
        <w:pStyle w:val="ConsPlusTitle"/>
        <w:jc w:val="center"/>
      </w:pPr>
      <w:r>
        <w:t>муниципального района (городского округа)</w:t>
      </w:r>
    </w:p>
    <w:p w:rsidR="00D2059D" w:rsidRDefault="00D2059D">
      <w:pPr>
        <w:pStyle w:val="ConsPlusNormal"/>
        <w:jc w:val="both"/>
      </w:pPr>
    </w:p>
    <w:p w:rsidR="00D2059D" w:rsidRDefault="00D2059D">
      <w:pPr>
        <w:pStyle w:val="ConsPlusNormal"/>
        <w:ind w:firstLine="540"/>
        <w:jc w:val="both"/>
      </w:pPr>
      <w:r>
        <w:t>3.1. Значение уровня расчетной бюджетной обеспеченности муниципального района (городского округа) определяется по формуле:</w:t>
      </w:r>
    </w:p>
    <w:p w:rsidR="00D2059D" w:rsidRDefault="00D2059D">
      <w:pPr>
        <w:pStyle w:val="ConsPlusNormal"/>
        <w:jc w:val="both"/>
      </w:pPr>
      <w:r>
        <w:t xml:space="preserve">(в ред. </w:t>
      </w:r>
      <w:hyperlink r:id="rId100"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БОj = ИНПj / ИБРj, где:</w:t>
      </w:r>
    </w:p>
    <w:p w:rsidR="00D2059D" w:rsidRDefault="00D2059D">
      <w:pPr>
        <w:pStyle w:val="ConsPlusNormal"/>
        <w:jc w:val="both"/>
      </w:pPr>
    </w:p>
    <w:p w:rsidR="00D2059D" w:rsidRDefault="00D2059D">
      <w:pPr>
        <w:pStyle w:val="ConsPlusNormal"/>
        <w:ind w:firstLine="540"/>
        <w:jc w:val="both"/>
      </w:pPr>
      <w:r>
        <w:t>БОj - значение уровня расчетной бюджетной обеспеченности j-го муниципального района (городского округа);</w:t>
      </w:r>
    </w:p>
    <w:p w:rsidR="00D2059D" w:rsidRDefault="00D2059D">
      <w:pPr>
        <w:pStyle w:val="ConsPlusNormal"/>
        <w:jc w:val="both"/>
      </w:pPr>
      <w:r>
        <w:t xml:space="preserve">(в ред. </w:t>
      </w:r>
      <w:hyperlink r:id="rId101"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ИНПj - значение индекса налогового потенциала j-го муниципального района (городского округа);</w:t>
      </w:r>
    </w:p>
    <w:p w:rsidR="00D2059D" w:rsidRDefault="00D2059D">
      <w:pPr>
        <w:pStyle w:val="ConsPlusNormal"/>
        <w:jc w:val="both"/>
      </w:pPr>
      <w:r>
        <w:t xml:space="preserve">(в ред. </w:t>
      </w:r>
      <w:hyperlink r:id="rId102"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ИБРj - значение индекса бюджетных расходов j-го муниципального района (городского округа).</w:t>
      </w:r>
    </w:p>
    <w:p w:rsidR="00D2059D" w:rsidRDefault="00D2059D">
      <w:pPr>
        <w:pStyle w:val="ConsPlusNormal"/>
        <w:jc w:val="both"/>
      </w:pPr>
      <w:r>
        <w:t xml:space="preserve">(в ред. </w:t>
      </w:r>
      <w:hyperlink r:id="rId103"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3.2. Значение индекса налогового потенциала консолидированного бюджета муниципального района, бюджета городского округа определяется по формуле:</w:t>
      </w:r>
    </w:p>
    <w:p w:rsidR="00D2059D" w:rsidRDefault="00D2059D">
      <w:pPr>
        <w:pStyle w:val="ConsPlusNormal"/>
        <w:jc w:val="both"/>
      </w:pPr>
      <w:r>
        <w:t xml:space="preserve">(в ред. </w:t>
      </w:r>
      <w:hyperlink r:id="rId104"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ИНПj = (НПj / Нj) / (НП / Н), где:</w:t>
      </w:r>
    </w:p>
    <w:p w:rsidR="00D2059D" w:rsidRDefault="00D2059D">
      <w:pPr>
        <w:pStyle w:val="ConsPlusNormal"/>
        <w:jc w:val="both"/>
      </w:pPr>
    </w:p>
    <w:p w:rsidR="00D2059D" w:rsidRDefault="00D2059D">
      <w:pPr>
        <w:pStyle w:val="ConsPlusNormal"/>
        <w:ind w:firstLine="540"/>
        <w:jc w:val="both"/>
      </w:pPr>
      <w:r>
        <w:t>ИНПj - значение индекса налогового потенциала консолидированного бюджета j-го муниципального района, бюджета j-го городского округа;</w:t>
      </w:r>
    </w:p>
    <w:p w:rsidR="00D2059D" w:rsidRDefault="00D2059D">
      <w:pPr>
        <w:pStyle w:val="ConsPlusNormal"/>
        <w:jc w:val="both"/>
      </w:pPr>
      <w:r>
        <w:t xml:space="preserve">(в ред. </w:t>
      </w:r>
      <w:hyperlink r:id="rId105"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НПj - значение налогового потенциала консолидированного бюджета j-го муниципального района, бюджета j-го городского округа;</w:t>
      </w:r>
    </w:p>
    <w:p w:rsidR="00D2059D" w:rsidRDefault="00D2059D">
      <w:pPr>
        <w:pStyle w:val="ConsPlusNormal"/>
        <w:jc w:val="both"/>
      </w:pPr>
      <w:r>
        <w:t xml:space="preserve">(в ред. </w:t>
      </w:r>
      <w:hyperlink r:id="rId106"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Нj - численность постоянного населения j-го муниципального района (городского округа) по состоянию на 1 января текущего финансового года;</w:t>
      </w:r>
    </w:p>
    <w:p w:rsidR="00D2059D" w:rsidRDefault="00D2059D">
      <w:pPr>
        <w:pStyle w:val="ConsPlusNormal"/>
        <w:jc w:val="both"/>
      </w:pPr>
      <w:r>
        <w:t xml:space="preserve">(в ред. </w:t>
      </w:r>
      <w:hyperlink r:id="rId107"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 xml:space="preserve">НП - суммарное значение налогового потенциала в разрезе всех муниципальных районов </w:t>
      </w:r>
      <w:r>
        <w:lastRenderedPageBreak/>
        <w:t>(городских округов);</w:t>
      </w:r>
    </w:p>
    <w:p w:rsidR="00D2059D" w:rsidRDefault="00D2059D">
      <w:pPr>
        <w:pStyle w:val="ConsPlusNormal"/>
        <w:jc w:val="both"/>
      </w:pPr>
      <w:r>
        <w:t xml:space="preserve">(в ред. </w:t>
      </w:r>
      <w:hyperlink r:id="rId108"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Н - численность постоянного населения Ульяновской области по состоянию на 1 января текущего финансового года.</w:t>
      </w:r>
    </w:p>
    <w:p w:rsidR="00D2059D" w:rsidRDefault="00D2059D">
      <w:pPr>
        <w:pStyle w:val="ConsPlusNormal"/>
        <w:jc w:val="both"/>
      </w:pPr>
      <w:r>
        <w:t xml:space="preserve">(в ред. </w:t>
      </w:r>
      <w:hyperlink r:id="rId109"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Значения налогового потенциала консолидированного бюджета муниципального района, бюджета городского округа определяются с использованием репрезентативной системы налогов в разрезе отдельных видов налогов исходя из значений показателей, характеризующих уровень экономического развития (базу налогообложения) муниципального района (городского округа), прогнозируемых значений объемов поступления в консолидированный бюджет Ульяновской области налогов, взимаемых на территориях всех муниципальных районов (городских округов), а также значений нормативов отчислений от налогов в консолидированные бюджеты муниципальных районов, бюджеты городских округов.</w:t>
      </w:r>
    </w:p>
    <w:p w:rsidR="00D2059D" w:rsidRDefault="00D2059D">
      <w:pPr>
        <w:pStyle w:val="ConsPlusNormal"/>
        <w:jc w:val="both"/>
      </w:pPr>
      <w:r>
        <w:t xml:space="preserve">(в ред. </w:t>
      </w:r>
      <w:hyperlink r:id="rId110"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Репрезентативная система налогов включает основные налоги, зачисляемые в консолидированные бюджеты муниципальных районов, бюджеты городских округов, и отражает доходные возможности, которые учитываются при распределении бюджетных средств в процессе межбюджетного регулирования. Прочие виды налоговых и неналоговых доходов, не входящие в репрезентативную систему, не учитываются при расчете значений налоговых потенциалов консолидированных бюджетов муниципальных районов, бюджетов городских округов.</w:t>
      </w:r>
    </w:p>
    <w:p w:rsidR="00D2059D" w:rsidRDefault="00D2059D">
      <w:pPr>
        <w:pStyle w:val="ConsPlusNormal"/>
        <w:jc w:val="both"/>
      </w:pPr>
      <w:r>
        <w:t xml:space="preserve">(в ред. </w:t>
      </w:r>
      <w:hyperlink r:id="rId111"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 xml:space="preserve">Абзац утратил силу. - </w:t>
      </w:r>
      <w:hyperlink r:id="rId112" w:history="1">
        <w:r>
          <w:rPr>
            <w:color w:val="0000FF"/>
          </w:rPr>
          <w:t>Закон</w:t>
        </w:r>
      </w:hyperlink>
      <w:r>
        <w:t xml:space="preserve"> Ульяновской области от 22.11.2019 N 127-ЗО.</w:t>
      </w:r>
    </w:p>
    <w:p w:rsidR="00D2059D" w:rsidRDefault="00D2059D">
      <w:pPr>
        <w:pStyle w:val="ConsPlusNormal"/>
        <w:jc w:val="both"/>
      </w:pPr>
    </w:p>
    <w:p w:rsidR="00D2059D" w:rsidRDefault="00D2059D">
      <w:pPr>
        <w:pStyle w:val="ConsPlusNormal"/>
        <w:jc w:val="right"/>
        <w:outlineLvl w:val="2"/>
      </w:pPr>
      <w:r>
        <w:t>Таблица 1</w:t>
      </w:r>
    </w:p>
    <w:p w:rsidR="00D2059D" w:rsidRDefault="00D2059D">
      <w:pPr>
        <w:pStyle w:val="ConsPlusNormal"/>
        <w:jc w:val="both"/>
      </w:pPr>
    </w:p>
    <w:p w:rsidR="00D2059D" w:rsidRDefault="00D2059D">
      <w:pPr>
        <w:pStyle w:val="ConsPlusTitle"/>
        <w:jc w:val="center"/>
      </w:pPr>
      <w:bookmarkStart w:id="9" w:name="P409"/>
      <w:bookmarkEnd w:id="9"/>
      <w:r>
        <w:t>СОСТАВ</w:t>
      </w:r>
    </w:p>
    <w:p w:rsidR="00D2059D" w:rsidRDefault="00D2059D">
      <w:pPr>
        <w:pStyle w:val="ConsPlusTitle"/>
        <w:jc w:val="center"/>
      </w:pPr>
      <w:r>
        <w:t>репрезентативной системы налогов для расчета значений</w:t>
      </w:r>
    </w:p>
    <w:p w:rsidR="00D2059D" w:rsidRDefault="00D2059D">
      <w:pPr>
        <w:pStyle w:val="ConsPlusTitle"/>
        <w:jc w:val="center"/>
      </w:pPr>
      <w:r>
        <w:t>налогового потенциала консолидированных бюджетов</w:t>
      </w:r>
    </w:p>
    <w:p w:rsidR="00D2059D" w:rsidRDefault="00D2059D">
      <w:pPr>
        <w:pStyle w:val="ConsPlusTitle"/>
        <w:jc w:val="center"/>
      </w:pPr>
      <w:r>
        <w:t>муниципальных районов, бюджетов городских округов</w:t>
      </w:r>
    </w:p>
    <w:p w:rsidR="00D2059D" w:rsidRDefault="00D2059D">
      <w:pPr>
        <w:pStyle w:val="ConsPlusNormal"/>
        <w:jc w:val="center"/>
      </w:pPr>
      <w:r>
        <w:t xml:space="preserve">(в ред. </w:t>
      </w:r>
      <w:hyperlink r:id="rId113" w:history="1">
        <w:r>
          <w:rPr>
            <w:color w:val="0000FF"/>
          </w:rPr>
          <w:t>Закона</w:t>
        </w:r>
      </w:hyperlink>
      <w:r>
        <w:t xml:space="preserve"> Ульяновской области от 22.11.2019 N 127-ЗО)</w:t>
      </w:r>
    </w:p>
    <w:p w:rsidR="00D2059D" w:rsidRDefault="00D205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2665"/>
        <w:gridCol w:w="3572"/>
      </w:tblGrid>
      <w:tr w:rsidR="00D2059D">
        <w:tc>
          <w:tcPr>
            <w:tcW w:w="567" w:type="dxa"/>
            <w:vAlign w:val="center"/>
          </w:tcPr>
          <w:p w:rsidR="00D2059D" w:rsidRDefault="00D2059D">
            <w:pPr>
              <w:pStyle w:val="ConsPlusNormal"/>
              <w:jc w:val="center"/>
            </w:pPr>
            <w:r>
              <w:t>N п/п</w:t>
            </w:r>
          </w:p>
        </w:tc>
        <w:tc>
          <w:tcPr>
            <w:tcW w:w="2211" w:type="dxa"/>
            <w:vAlign w:val="center"/>
          </w:tcPr>
          <w:p w:rsidR="00D2059D" w:rsidRDefault="00D2059D">
            <w:pPr>
              <w:pStyle w:val="ConsPlusNormal"/>
              <w:jc w:val="center"/>
            </w:pPr>
            <w:r>
              <w:t>Наименование налога</w:t>
            </w:r>
          </w:p>
        </w:tc>
        <w:tc>
          <w:tcPr>
            <w:tcW w:w="2665" w:type="dxa"/>
            <w:vAlign w:val="center"/>
          </w:tcPr>
          <w:p w:rsidR="00D2059D" w:rsidRDefault="00D2059D">
            <w:pPr>
              <w:pStyle w:val="ConsPlusNormal"/>
              <w:jc w:val="center"/>
            </w:pPr>
            <w:r>
              <w:t>Перечень экономических показателей, характеризующих базу налогообложения</w:t>
            </w:r>
          </w:p>
        </w:tc>
        <w:tc>
          <w:tcPr>
            <w:tcW w:w="3572" w:type="dxa"/>
            <w:vAlign w:val="center"/>
          </w:tcPr>
          <w:p w:rsidR="00D2059D" w:rsidRDefault="00D2059D">
            <w:pPr>
              <w:pStyle w:val="ConsPlusNormal"/>
              <w:jc w:val="center"/>
            </w:pPr>
            <w:r>
              <w:t>Источник информации</w:t>
            </w:r>
          </w:p>
        </w:tc>
      </w:tr>
      <w:tr w:rsidR="00D2059D">
        <w:tc>
          <w:tcPr>
            <w:tcW w:w="567" w:type="dxa"/>
          </w:tcPr>
          <w:p w:rsidR="00D2059D" w:rsidRDefault="00D2059D">
            <w:pPr>
              <w:pStyle w:val="ConsPlusNormal"/>
              <w:jc w:val="center"/>
            </w:pPr>
            <w:r>
              <w:t>1</w:t>
            </w:r>
          </w:p>
        </w:tc>
        <w:tc>
          <w:tcPr>
            <w:tcW w:w="2211" w:type="dxa"/>
            <w:vAlign w:val="center"/>
          </w:tcPr>
          <w:p w:rsidR="00D2059D" w:rsidRDefault="00D2059D">
            <w:pPr>
              <w:pStyle w:val="ConsPlusNormal"/>
              <w:jc w:val="center"/>
            </w:pPr>
            <w:r>
              <w:t>2</w:t>
            </w:r>
          </w:p>
        </w:tc>
        <w:tc>
          <w:tcPr>
            <w:tcW w:w="2665" w:type="dxa"/>
            <w:vAlign w:val="center"/>
          </w:tcPr>
          <w:p w:rsidR="00D2059D" w:rsidRDefault="00D2059D">
            <w:pPr>
              <w:pStyle w:val="ConsPlusNormal"/>
              <w:jc w:val="center"/>
            </w:pPr>
            <w:r>
              <w:t>3</w:t>
            </w:r>
          </w:p>
        </w:tc>
        <w:tc>
          <w:tcPr>
            <w:tcW w:w="3572" w:type="dxa"/>
            <w:vAlign w:val="center"/>
          </w:tcPr>
          <w:p w:rsidR="00D2059D" w:rsidRDefault="00D2059D">
            <w:pPr>
              <w:pStyle w:val="ConsPlusNormal"/>
              <w:jc w:val="center"/>
            </w:pPr>
            <w:r>
              <w:t>4</w:t>
            </w:r>
          </w:p>
        </w:tc>
      </w:tr>
      <w:tr w:rsidR="00D2059D">
        <w:tblPrEx>
          <w:tblBorders>
            <w:insideH w:val="nil"/>
          </w:tblBorders>
        </w:tblPrEx>
        <w:tc>
          <w:tcPr>
            <w:tcW w:w="567" w:type="dxa"/>
            <w:tcBorders>
              <w:bottom w:val="nil"/>
            </w:tcBorders>
          </w:tcPr>
          <w:p w:rsidR="00D2059D" w:rsidRDefault="00D2059D">
            <w:pPr>
              <w:pStyle w:val="ConsPlusNormal"/>
              <w:jc w:val="center"/>
            </w:pPr>
            <w:r>
              <w:t>1.</w:t>
            </w:r>
          </w:p>
        </w:tc>
        <w:tc>
          <w:tcPr>
            <w:tcW w:w="2211" w:type="dxa"/>
            <w:tcBorders>
              <w:bottom w:val="nil"/>
            </w:tcBorders>
          </w:tcPr>
          <w:p w:rsidR="00D2059D" w:rsidRDefault="00D2059D">
            <w:pPr>
              <w:pStyle w:val="ConsPlusNormal"/>
              <w:jc w:val="both"/>
            </w:pPr>
            <w:r>
              <w:t>Налог на доходы физических лиц</w:t>
            </w:r>
          </w:p>
        </w:tc>
        <w:tc>
          <w:tcPr>
            <w:tcW w:w="2665" w:type="dxa"/>
            <w:tcBorders>
              <w:bottom w:val="nil"/>
            </w:tcBorders>
          </w:tcPr>
          <w:p w:rsidR="00D2059D" w:rsidRDefault="00D2059D">
            <w:pPr>
              <w:pStyle w:val="ConsPlusNormal"/>
              <w:jc w:val="both"/>
            </w:pPr>
            <w:r>
              <w:t>Фонд начисленной заработной платы работников в целом по экономике</w:t>
            </w:r>
          </w:p>
        </w:tc>
        <w:tc>
          <w:tcPr>
            <w:tcW w:w="3572" w:type="dxa"/>
            <w:tcBorders>
              <w:bottom w:val="nil"/>
            </w:tcBorders>
          </w:tcPr>
          <w:p w:rsidR="00D2059D" w:rsidRDefault="00D2059D">
            <w:pPr>
              <w:pStyle w:val="ConsPlusNormal"/>
              <w:jc w:val="both"/>
            </w:pPr>
            <w:r>
              <w:t>Территориальный орган Федеральной службы государственной статистики по Ульяновской области, Министерство цифровой экономики и конкуренции Ульяновской области</w:t>
            </w:r>
          </w:p>
        </w:tc>
      </w:tr>
      <w:tr w:rsidR="00D2059D">
        <w:tblPrEx>
          <w:tblBorders>
            <w:insideH w:val="nil"/>
          </w:tblBorders>
        </w:tblPrEx>
        <w:tc>
          <w:tcPr>
            <w:tcW w:w="9015" w:type="dxa"/>
            <w:gridSpan w:val="4"/>
            <w:tcBorders>
              <w:top w:val="nil"/>
            </w:tcBorders>
          </w:tcPr>
          <w:p w:rsidR="00D2059D" w:rsidRDefault="00D2059D">
            <w:pPr>
              <w:pStyle w:val="ConsPlusNormal"/>
              <w:jc w:val="both"/>
            </w:pPr>
            <w:r>
              <w:t xml:space="preserve">(в ред. </w:t>
            </w:r>
            <w:hyperlink r:id="rId114" w:history="1">
              <w:r>
                <w:rPr>
                  <w:color w:val="0000FF"/>
                </w:rPr>
                <w:t>Закона</w:t>
              </w:r>
            </w:hyperlink>
            <w:r>
              <w:t xml:space="preserve"> Ульяновской области от 27.05.2019 N 50-ЗО)</w:t>
            </w:r>
          </w:p>
        </w:tc>
      </w:tr>
      <w:tr w:rsidR="00D2059D">
        <w:tc>
          <w:tcPr>
            <w:tcW w:w="567" w:type="dxa"/>
          </w:tcPr>
          <w:p w:rsidR="00D2059D" w:rsidRDefault="00D2059D">
            <w:pPr>
              <w:pStyle w:val="ConsPlusNormal"/>
              <w:jc w:val="center"/>
            </w:pPr>
            <w:r>
              <w:t>2.</w:t>
            </w:r>
          </w:p>
        </w:tc>
        <w:tc>
          <w:tcPr>
            <w:tcW w:w="2211" w:type="dxa"/>
          </w:tcPr>
          <w:p w:rsidR="00D2059D" w:rsidRDefault="00D2059D">
            <w:pPr>
              <w:pStyle w:val="ConsPlusNormal"/>
              <w:jc w:val="both"/>
            </w:pPr>
            <w:r>
              <w:t>Единый налог на вмененный доход для отдельных видов деятельности</w:t>
            </w:r>
          </w:p>
        </w:tc>
        <w:tc>
          <w:tcPr>
            <w:tcW w:w="2665" w:type="dxa"/>
          </w:tcPr>
          <w:p w:rsidR="00D2059D" w:rsidRDefault="00D2059D">
            <w:pPr>
              <w:pStyle w:val="ConsPlusNormal"/>
              <w:jc w:val="both"/>
            </w:pPr>
            <w:r>
              <w:t>Налоговая база (сумма исчисленного вмененного дохода)</w:t>
            </w:r>
          </w:p>
        </w:tc>
        <w:tc>
          <w:tcPr>
            <w:tcW w:w="3572" w:type="dxa"/>
          </w:tcPr>
          <w:p w:rsidR="00D2059D" w:rsidRDefault="00D2059D">
            <w:pPr>
              <w:pStyle w:val="ConsPlusNormal"/>
              <w:jc w:val="both"/>
            </w:pPr>
            <w:r>
              <w:t xml:space="preserve">Территориальный орган Федеральной налоговой службы по Ульяновской области (форма налоговой отчетности N 5-ЕНВД), Министерство цифровой экономики </w:t>
            </w:r>
            <w:r>
              <w:lastRenderedPageBreak/>
              <w:t>и конкуренции Ульяновской области</w:t>
            </w:r>
          </w:p>
        </w:tc>
      </w:tr>
      <w:tr w:rsidR="00D2059D">
        <w:tblPrEx>
          <w:tblBorders>
            <w:insideH w:val="nil"/>
          </w:tblBorders>
        </w:tblPrEx>
        <w:tc>
          <w:tcPr>
            <w:tcW w:w="567" w:type="dxa"/>
            <w:tcBorders>
              <w:bottom w:val="nil"/>
            </w:tcBorders>
          </w:tcPr>
          <w:p w:rsidR="00D2059D" w:rsidRDefault="00D2059D">
            <w:pPr>
              <w:pStyle w:val="ConsPlusNormal"/>
              <w:jc w:val="center"/>
            </w:pPr>
            <w:r>
              <w:lastRenderedPageBreak/>
              <w:t>3.</w:t>
            </w:r>
          </w:p>
        </w:tc>
        <w:tc>
          <w:tcPr>
            <w:tcW w:w="2211" w:type="dxa"/>
            <w:tcBorders>
              <w:bottom w:val="nil"/>
            </w:tcBorders>
          </w:tcPr>
          <w:p w:rsidR="00D2059D" w:rsidRDefault="00D2059D">
            <w:pPr>
              <w:pStyle w:val="ConsPlusNormal"/>
              <w:jc w:val="both"/>
            </w:pPr>
            <w:r>
              <w:t>Налог, взимаемый в связи с применением упрощенной системы налогообложения</w:t>
            </w:r>
          </w:p>
        </w:tc>
        <w:tc>
          <w:tcPr>
            <w:tcW w:w="2665" w:type="dxa"/>
            <w:tcBorders>
              <w:bottom w:val="nil"/>
            </w:tcBorders>
          </w:tcPr>
          <w:p w:rsidR="00D2059D" w:rsidRDefault="00D2059D">
            <w:pPr>
              <w:pStyle w:val="ConsPlusNormal"/>
              <w:jc w:val="both"/>
            </w:pPr>
            <w:r>
              <w:t>Налоговая база (доходы), налоговая база (доходы, уменьшенные на величину расходов)</w:t>
            </w:r>
          </w:p>
        </w:tc>
        <w:tc>
          <w:tcPr>
            <w:tcW w:w="3572" w:type="dxa"/>
            <w:tcBorders>
              <w:bottom w:val="nil"/>
            </w:tcBorders>
          </w:tcPr>
          <w:p w:rsidR="00D2059D" w:rsidRDefault="00D2059D">
            <w:pPr>
              <w:pStyle w:val="ConsPlusNormal"/>
              <w:jc w:val="both"/>
            </w:pPr>
            <w:r>
              <w:t>Территориальный орган Федеральной налоговой службы по Ульяновской области (форма налоговой отчетности N 5-УСН), Министерство цифровой экономики и конкуренции Ульяновской области</w:t>
            </w:r>
          </w:p>
        </w:tc>
      </w:tr>
      <w:tr w:rsidR="00D2059D">
        <w:tblPrEx>
          <w:tblBorders>
            <w:insideH w:val="nil"/>
          </w:tblBorders>
        </w:tblPrEx>
        <w:tc>
          <w:tcPr>
            <w:tcW w:w="9015" w:type="dxa"/>
            <w:gridSpan w:val="4"/>
            <w:tcBorders>
              <w:top w:val="nil"/>
            </w:tcBorders>
          </w:tcPr>
          <w:p w:rsidR="00D2059D" w:rsidRDefault="00D2059D">
            <w:pPr>
              <w:pStyle w:val="ConsPlusNormal"/>
              <w:jc w:val="both"/>
            </w:pPr>
            <w:r>
              <w:t xml:space="preserve">(в ред. </w:t>
            </w:r>
            <w:hyperlink r:id="rId115" w:history="1">
              <w:r>
                <w:rPr>
                  <w:color w:val="0000FF"/>
                </w:rPr>
                <w:t>Закона</w:t>
              </w:r>
            </w:hyperlink>
            <w:r>
              <w:t xml:space="preserve"> Ульяновской области от 27.05.2019 N 50-ЗО)</w:t>
            </w:r>
          </w:p>
        </w:tc>
      </w:tr>
      <w:tr w:rsidR="00D2059D">
        <w:tblPrEx>
          <w:tblBorders>
            <w:insideH w:val="nil"/>
          </w:tblBorders>
        </w:tblPrEx>
        <w:tc>
          <w:tcPr>
            <w:tcW w:w="567" w:type="dxa"/>
            <w:tcBorders>
              <w:bottom w:val="nil"/>
            </w:tcBorders>
          </w:tcPr>
          <w:p w:rsidR="00D2059D" w:rsidRDefault="00D2059D">
            <w:pPr>
              <w:pStyle w:val="ConsPlusNormal"/>
              <w:jc w:val="center"/>
            </w:pPr>
            <w:r>
              <w:t>4.</w:t>
            </w:r>
          </w:p>
        </w:tc>
        <w:tc>
          <w:tcPr>
            <w:tcW w:w="2211" w:type="dxa"/>
            <w:tcBorders>
              <w:bottom w:val="nil"/>
            </w:tcBorders>
          </w:tcPr>
          <w:p w:rsidR="00D2059D" w:rsidRDefault="00D2059D">
            <w:pPr>
              <w:pStyle w:val="ConsPlusNormal"/>
              <w:jc w:val="both"/>
            </w:pPr>
            <w:r>
              <w:t>Налог на имущество физических лиц</w:t>
            </w:r>
          </w:p>
        </w:tc>
        <w:tc>
          <w:tcPr>
            <w:tcW w:w="2665" w:type="dxa"/>
            <w:tcBorders>
              <w:bottom w:val="nil"/>
            </w:tcBorders>
          </w:tcPr>
          <w:p w:rsidR="00D2059D" w:rsidRDefault="00D2059D">
            <w:pPr>
              <w:pStyle w:val="ConsPlusNormal"/>
              <w:jc w:val="both"/>
            </w:pPr>
            <w:r>
              <w:t>Налоговая база (общая кадастровая стоимость строений, помещений и сооружений), коэффициент-дефлятор</w:t>
            </w:r>
          </w:p>
        </w:tc>
        <w:tc>
          <w:tcPr>
            <w:tcW w:w="3572" w:type="dxa"/>
            <w:tcBorders>
              <w:bottom w:val="nil"/>
            </w:tcBorders>
          </w:tcPr>
          <w:p w:rsidR="00D2059D" w:rsidRDefault="00D2059D">
            <w:pPr>
              <w:pStyle w:val="ConsPlusNormal"/>
              <w:jc w:val="both"/>
            </w:pPr>
            <w:r>
              <w:t>Территориальный орган Федеральной налоговой службы по Ульяновской области (форма налоговой отчетности N 5-МН)</w:t>
            </w:r>
          </w:p>
        </w:tc>
      </w:tr>
      <w:tr w:rsidR="00D2059D">
        <w:tblPrEx>
          <w:tblBorders>
            <w:insideH w:val="nil"/>
          </w:tblBorders>
        </w:tblPrEx>
        <w:tc>
          <w:tcPr>
            <w:tcW w:w="9015" w:type="dxa"/>
            <w:gridSpan w:val="4"/>
            <w:tcBorders>
              <w:top w:val="nil"/>
            </w:tcBorders>
          </w:tcPr>
          <w:p w:rsidR="00D2059D" w:rsidRDefault="00D2059D">
            <w:pPr>
              <w:pStyle w:val="ConsPlusNormal"/>
              <w:jc w:val="both"/>
            </w:pPr>
            <w:r>
              <w:t xml:space="preserve">(в ред. </w:t>
            </w:r>
            <w:hyperlink r:id="rId116" w:history="1">
              <w:r>
                <w:rPr>
                  <w:color w:val="0000FF"/>
                </w:rPr>
                <w:t>Закона</w:t>
              </w:r>
            </w:hyperlink>
            <w:r>
              <w:t xml:space="preserve"> Ульяновской области от 22.11.2019 N 127-ЗО)</w:t>
            </w:r>
          </w:p>
        </w:tc>
      </w:tr>
      <w:tr w:rsidR="00D2059D">
        <w:tblPrEx>
          <w:tblBorders>
            <w:insideH w:val="nil"/>
          </w:tblBorders>
        </w:tblPrEx>
        <w:tc>
          <w:tcPr>
            <w:tcW w:w="567" w:type="dxa"/>
            <w:tcBorders>
              <w:bottom w:val="nil"/>
            </w:tcBorders>
          </w:tcPr>
          <w:p w:rsidR="00D2059D" w:rsidRDefault="00D2059D">
            <w:pPr>
              <w:pStyle w:val="ConsPlusNormal"/>
              <w:jc w:val="center"/>
            </w:pPr>
            <w:r>
              <w:t>5.</w:t>
            </w:r>
          </w:p>
        </w:tc>
        <w:tc>
          <w:tcPr>
            <w:tcW w:w="2211" w:type="dxa"/>
            <w:tcBorders>
              <w:bottom w:val="nil"/>
            </w:tcBorders>
          </w:tcPr>
          <w:p w:rsidR="00D2059D" w:rsidRDefault="00D2059D">
            <w:pPr>
              <w:pStyle w:val="ConsPlusNormal"/>
              <w:jc w:val="both"/>
            </w:pPr>
            <w:r>
              <w:t>Земельный налог</w:t>
            </w:r>
          </w:p>
        </w:tc>
        <w:tc>
          <w:tcPr>
            <w:tcW w:w="2665" w:type="dxa"/>
            <w:tcBorders>
              <w:bottom w:val="nil"/>
            </w:tcBorders>
          </w:tcPr>
          <w:p w:rsidR="00D2059D" w:rsidRDefault="00D2059D">
            <w:pPr>
              <w:pStyle w:val="ConsPlusNormal"/>
              <w:jc w:val="both"/>
            </w:pPr>
            <w:r>
              <w:t>Налоговая база (кадастровая стоимость)</w:t>
            </w:r>
          </w:p>
        </w:tc>
        <w:tc>
          <w:tcPr>
            <w:tcW w:w="3572" w:type="dxa"/>
            <w:tcBorders>
              <w:bottom w:val="nil"/>
            </w:tcBorders>
          </w:tcPr>
          <w:p w:rsidR="00D2059D" w:rsidRDefault="00D2059D">
            <w:pPr>
              <w:pStyle w:val="ConsPlusNormal"/>
              <w:jc w:val="both"/>
            </w:pPr>
            <w:r>
              <w:t>Территориальный орган Федеральной налоговой службы по Ульяновской области (форма налоговой отчетности N 5-МН)</w:t>
            </w:r>
          </w:p>
        </w:tc>
      </w:tr>
      <w:tr w:rsidR="00D2059D">
        <w:tblPrEx>
          <w:tblBorders>
            <w:insideH w:val="nil"/>
          </w:tblBorders>
        </w:tblPrEx>
        <w:tc>
          <w:tcPr>
            <w:tcW w:w="9015" w:type="dxa"/>
            <w:gridSpan w:val="4"/>
            <w:tcBorders>
              <w:top w:val="nil"/>
            </w:tcBorders>
          </w:tcPr>
          <w:p w:rsidR="00D2059D" w:rsidRDefault="00D2059D">
            <w:pPr>
              <w:pStyle w:val="ConsPlusNormal"/>
              <w:jc w:val="both"/>
            </w:pPr>
            <w:r>
              <w:t xml:space="preserve">(в ред. </w:t>
            </w:r>
            <w:hyperlink r:id="rId117" w:history="1">
              <w:r>
                <w:rPr>
                  <w:color w:val="0000FF"/>
                </w:rPr>
                <w:t>Закона</w:t>
              </w:r>
            </w:hyperlink>
            <w:r>
              <w:t xml:space="preserve"> Ульяновской области от 22.11.2019 N 127-ЗО)</w:t>
            </w:r>
          </w:p>
        </w:tc>
      </w:tr>
    </w:tbl>
    <w:p w:rsidR="00D2059D" w:rsidRDefault="00D2059D">
      <w:pPr>
        <w:pStyle w:val="ConsPlusNormal"/>
        <w:jc w:val="both"/>
      </w:pPr>
      <w:r>
        <w:t xml:space="preserve">(в ред. </w:t>
      </w:r>
      <w:hyperlink r:id="rId118"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Значение налогового потенциала консолидированного бюджета муниципального района, бюджета городского округа по отдельному налогу определяется по формуле:</w:t>
      </w:r>
    </w:p>
    <w:p w:rsidR="00D2059D" w:rsidRDefault="00D2059D">
      <w:pPr>
        <w:pStyle w:val="ConsPlusNormal"/>
        <w:jc w:val="both"/>
      </w:pPr>
      <w:r>
        <w:t xml:space="preserve">(в ред. </w:t>
      </w:r>
      <w:hyperlink r:id="rId119"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НПji = ПДi x Нормi x (БНji / БНi), где:</w:t>
      </w:r>
    </w:p>
    <w:p w:rsidR="00D2059D" w:rsidRDefault="00D2059D">
      <w:pPr>
        <w:pStyle w:val="ConsPlusNormal"/>
        <w:jc w:val="both"/>
      </w:pPr>
    </w:p>
    <w:p w:rsidR="00D2059D" w:rsidRDefault="00D2059D">
      <w:pPr>
        <w:pStyle w:val="ConsPlusNormal"/>
        <w:ind w:firstLine="540"/>
        <w:jc w:val="both"/>
      </w:pPr>
      <w:r>
        <w:t>НПji - значение налогового потенциала консолидированного бюджета j-го муниципального района, бюджета j-го городского округа применительно к i-му налогу;</w:t>
      </w:r>
    </w:p>
    <w:p w:rsidR="00D2059D" w:rsidRDefault="00D2059D">
      <w:pPr>
        <w:pStyle w:val="ConsPlusNormal"/>
        <w:jc w:val="both"/>
      </w:pPr>
      <w:r>
        <w:t xml:space="preserve">(в ред. </w:t>
      </w:r>
      <w:hyperlink r:id="rId120"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ПДi - прогнозное значение объема i-го налога в консолидированный бюджет Ульяновской области в очередном финансовом году;</w:t>
      </w:r>
    </w:p>
    <w:p w:rsidR="00D2059D" w:rsidRDefault="00D2059D">
      <w:pPr>
        <w:pStyle w:val="ConsPlusNormal"/>
        <w:jc w:val="both"/>
      </w:pPr>
      <w:r>
        <w:t xml:space="preserve">(в ред. </w:t>
      </w:r>
      <w:hyperlink r:id="rId121"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 xml:space="preserve">Нормi - суммарное значение норматива отчислений в консолидированные бюджеты муниципальных районов, бюджеты городских округов от i-го налога в соответствии с Бюджетным </w:t>
      </w:r>
      <w:hyperlink r:id="rId122" w:history="1">
        <w:r>
          <w:rPr>
            <w:color w:val="0000FF"/>
          </w:rPr>
          <w:t>кодексом</w:t>
        </w:r>
      </w:hyperlink>
      <w:r>
        <w:t xml:space="preserve"> Российской Федерации;</w:t>
      </w:r>
    </w:p>
    <w:p w:rsidR="00D2059D" w:rsidRDefault="00D2059D">
      <w:pPr>
        <w:pStyle w:val="ConsPlusNormal"/>
        <w:jc w:val="both"/>
      </w:pPr>
      <w:r>
        <w:t xml:space="preserve">(в ред. </w:t>
      </w:r>
      <w:hyperlink r:id="rId123"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БНji - значение экономического показателя, характеризующего базу налогообложения консолидированного бюджета j-го муниципального района, бюджета j-го городского округа применительно к i-му налогу;</w:t>
      </w:r>
    </w:p>
    <w:p w:rsidR="00D2059D" w:rsidRDefault="00D2059D">
      <w:pPr>
        <w:pStyle w:val="ConsPlusNormal"/>
        <w:jc w:val="both"/>
      </w:pPr>
      <w:r>
        <w:t xml:space="preserve">(в ред. </w:t>
      </w:r>
      <w:hyperlink r:id="rId124"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БНi - значение экономического показателя, характеризующего базы налогообложения консолидированных бюджетов муниципальных районов, бюджетов городских округов применительно к i-му налогу.</w:t>
      </w:r>
    </w:p>
    <w:p w:rsidR="00D2059D" w:rsidRDefault="00D2059D">
      <w:pPr>
        <w:pStyle w:val="ConsPlusNormal"/>
        <w:jc w:val="both"/>
      </w:pPr>
      <w:r>
        <w:t xml:space="preserve">(в ред. </w:t>
      </w:r>
      <w:hyperlink r:id="rId125"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lastRenderedPageBreak/>
        <w:t>Значение налогового потенциала консолидированного бюджета муниципального района, бюджета городского округа определяется по формуле:</w:t>
      </w:r>
    </w:p>
    <w:p w:rsidR="00D2059D" w:rsidRDefault="00D2059D">
      <w:pPr>
        <w:pStyle w:val="ConsPlusNormal"/>
        <w:jc w:val="both"/>
      </w:pPr>
      <w:r>
        <w:t xml:space="preserve">(в ред. </w:t>
      </w:r>
      <w:hyperlink r:id="rId126"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НПj = SUMНПji, где:</w:t>
      </w:r>
    </w:p>
    <w:p w:rsidR="00D2059D" w:rsidRDefault="00D2059D">
      <w:pPr>
        <w:pStyle w:val="ConsPlusNormal"/>
        <w:jc w:val="both"/>
      </w:pPr>
    </w:p>
    <w:p w:rsidR="00D2059D" w:rsidRDefault="00D2059D">
      <w:pPr>
        <w:pStyle w:val="ConsPlusNormal"/>
        <w:ind w:firstLine="540"/>
        <w:jc w:val="both"/>
      </w:pPr>
      <w:r>
        <w:t>НПj - значение налогового потенциала консолидированного бюджета j-го муниципального района, бюджета j-го городского округа;</w:t>
      </w:r>
    </w:p>
    <w:p w:rsidR="00D2059D" w:rsidRDefault="00D2059D">
      <w:pPr>
        <w:pStyle w:val="ConsPlusNormal"/>
        <w:jc w:val="both"/>
      </w:pPr>
      <w:r>
        <w:t xml:space="preserve">(в ред. </w:t>
      </w:r>
      <w:hyperlink r:id="rId127"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НПji - значение налогового потенциала консолидированного бюджета j-го муниципального района, бюджета j-го городского округа применительно к i-му налогу (суммирование производится применительно ко всем налогам, входящим в репрезентативную систему налогов).</w:t>
      </w:r>
    </w:p>
    <w:p w:rsidR="00D2059D" w:rsidRDefault="00D2059D">
      <w:pPr>
        <w:pStyle w:val="ConsPlusNormal"/>
        <w:jc w:val="both"/>
      </w:pPr>
      <w:r>
        <w:t xml:space="preserve">(в ред. </w:t>
      </w:r>
      <w:hyperlink r:id="rId128"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Рассчитанные значения налогового потенциала не являются планируемыми или рекомендуемыми значениями показателей, характеризующих доходы консолидированных бюджетов муниципальных районов, бюджетов городских округов, и используются только для расчета значения индекса налогового потенциала и сопоставления уровня бюджетной обеспеченности муниципальных районов, городских округов в целях межбюджетного регулирования.</w:t>
      </w:r>
    </w:p>
    <w:p w:rsidR="00D2059D" w:rsidRDefault="00D2059D">
      <w:pPr>
        <w:pStyle w:val="ConsPlusNormal"/>
        <w:jc w:val="both"/>
      </w:pPr>
      <w:r>
        <w:t xml:space="preserve">(в ред. </w:t>
      </w:r>
      <w:hyperlink r:id="rId129" w:history="1">
        <w:r>
          <w:rPr>
            <w:color w:val="0000FF"/>
          </w:rPr>
          <w:t>Закона</w:t>
        </w:r>
      </w:hyperlink>
      <w:r>
        <w:t xml:space="preserve"> Ульяновской области от 22.11.2019 N 127-ЗО)</w:t>
      </w:r>
    </w:p>
    <w:p w:rsidR="00D2059D" w:rsidRDefault="00D2059D">
      <w:pPr>
        <w:pStyle w:val="ConsPlusNormal"/>
        <w:jc w:val="both"/>
      </w:pPr>
      <w:r>
        <w:t xml:space="preserve">(п. 3.2 в ред. </w:t>
      </w:r>
      <w:hyperlink r:id="rId130" w:history="1">
        <w:r>
          <w:rPr>
            <w:color w:val="0000FF"/>
          </w:rPr>
          <w:t>Закона</w:t>
        </w:r>
      </w:hyperlink>
      <w:r>
        <w:t xml:space="preserve"> Ульяновской области от 21.07.2017 N 81-ЗО)</w:t>
      </w:r>
    </w:p>
    <w:p w:rsidR="00D2059D" w:rsidRDefault="00D2059D">
      <w:pPr>
        <w:pStyle w:val="ConsPlusNormal"/>
        <w:spacing w:before="220"/>
        <w:ind w:firstLine="540"/>
        <w:jc w:val="both"/>
      </w:pPr>
      <w:r>
        <w:t xml:space="preserve">3.3. Для оценки относительных различий в расходных потребностях муниципальных районов (городских округов) используется репрезентативная система расходов, которая включает основные виды расходов, связанных с решением вопросов местного значения муниципальных районов (городских округов). В состав репрезентативной системы расходов входят расходы, связанные с осуществлением полномочий по решению вопросов местного значения муниципальных районов (городских округов), указанные в </w:t>
      </w:r>
      <w:hyperlink w:anchor="P543" w:history="1">
        <w:r>
          <w:rPr>
            <w:color w:val="0000FF"/>
          </w:rPr>
          <w:t>таблице 2</w:t>
        </w:r>
      </w:hyperlink>
      <w:r>
        <w:t>.</w:t>
      </w:r>
    </w:p>
    <w:p w:rsidR="00D2059D" w:rsidRDefault="00D2059D">
      <w:pPr>
        <w:pStyle w:val="ConsPlusNormal"/>
        <w:jc w:val="both"/>
      </w:pPr>
      <w:r>
        <w:t xml:space="preserve">(часть в ред. </w:t>
      </w:r>
      <w:hyperlink r:id="rId131"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Значение индекса бюджетных расходов муниципальных районов (городских округов) (ИБРj) определяется по формуле:</w:t>
      </w:r>
    </w:p>
    <w:p w:rsidR="00D2059D" w:rsidRDefault="00D2059D">
      <w:pPr>
        <w:pStyle w:val="ConsPlusNormal"/>
        <w:jc w:val="both"/>
      </w:pPr>
    </w:p>
    <w:p w:rsidR="00D2059D" w:rsidRDefault="00D2059D">
      <w:pPr>
        <w:pStyle w:val="ConsPlusNormal"/>
        <w:ind w:firstLine="540"/>
        <w:jc w:val="both"/>
      </w:pPr>
      <w:r>
        <w:t>ИБРj = SUMai x ИБРji, где:</w:t>
      </w:r>
    </w:p>
    <w:p w:rsidR="00D2059D" w:rsidRDefault="00D2059D">
      <w:pPr>
        <w:pStyle w:val="ConsPlusNormal"/>
        <w:jc w:val="both"/>
      </w:pPr>
    </w:p>
    <w:p w:rsidR="00D2059D" w:rsidRDefault="00D2059D">
      <w:pPr>
        <w:pStyle w:val="ConsPlusNormal"/>
        <w:ind w:firstLine="540"/>
        <w:jc w:val="both"/>
      </w:pPr>
      <w:r>
        <w:t xml:space="preserve">ai - доля объема i-го вида расходов в общем объеме расходов в очередном финансовом году в разрезе всех муниципальных районов (городских округов) согласно </w:t>
      </w:r>
      <w:hyperlink w:anchor="P543" w:history="1">
        <w:r>
          <w:rPr>
            <w:color w:val="0000FF"/>
          </w:rPr>
          <w:t>таблице 2</w:t>
        </w:r>
      </w:hyperlink>
      <w:r>
        <w:t>;</w:t>
      </w:r>
    </w:p>
    <w:p w:rsidR="00D2059D" w:rsidRDefault="00D2059D">
      <w:pPr>
        <w:pStyle w:val="ConsPlusNormal"/>
        <w:spacing w:before="220"/>
        <w:ind w:firstLine="540"/>
        <w:jc w:val="both"/>
      </w:pPr>
      <w:r>
        <w:t>ИБРji - значение индекса бюджетных расходов j-го муниципального района (городского округа) в разрезе i-го вида расходов, входящего в состав репрезентативной системы расходов.</w:t>
      </w:r>
    </w:p>
    <w:p w:rsidR="00D2059D" w:rsidRDefault="00D2059D">
      <w:pPr>
        <w:pStyle w:val="ConsPlusNormal"/>
        <w:jc w:val="both"/>
      </w:pPr>
      <w:r>
        <w:t xml:space="preserve">(часть в ред. </w:t>
      </w:r>
      <w:hyperlink r:id="rId132"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Значение индекса бюджетных расходов муниципального района (городского округа) в разрезе отдельного вида расходов, входящего в состав репрезентативной системы расходов, определяется по формуле:</w:t>
      </w:r>
    </w:p>
    <w:p w:rsidR="00D2059D" w:rsidRDefault="00D2059D">
      <w:pPr>
        <w:pStyle w:val="ConsPlusNormal"/>
        <w:jc w:val="both"/>
      </w:pPr>
    </w:p>
    <w:p w:rsidR="00D2059D" w:rsidRDefault="00D2059D">
      <w:pPr>
        <w:pStyle w:val="ConsPlusNormal"/>
        <w:ind w:firstLine="540"/>
        <w:jc w:val="both"/>
      </w:pPr>
      <w:r>
        <w:t xml:space="preserve">ИБРji = (Пji x К1ji </w:t>
      </w:r>
      <w:proofErr w:type="gramStart"/>
      <w:r>
        <w:t>x...</w:t>
      </w:r>
      <w:proofErr w:type="gramEnd"/>
      <w:r>
        <w:t xml:space="preserve"> x Кnji / Нj) / (Пi x К1i x... x Кni / Н), где:</w:t>
      </w:r>
    </w:p>
    <w:p w:rsidR="00D2059D" w:rsidRDefault="00D2059D">
      <w:pPr>
        <w:pStyle w:val="ConsPlusNormal"/>
        <w:jc w:val="both"/>
      </w:pPr>
    </w:p>
    <w:p w:rsidR="00D2059D" w:rsidRDefault="00D2059D">
      <w:pPr>
        <w:pStyle w:val="ConsPlusNormal"/>
        <w:ind w:firstLine="540"/>
        <w:jc w:val="both"/>
      </w:pPr>
      <w:r>
        <w:t xml:space="preserve">Пji - численность потребителей муниципальных услуг в j-м муниципальном районе (городском округе) в разрезе i-го вида расходов, входящего в состав репрезентативной системы расходов согласно </w:t>
      </w:r>
      <w:hyperlink w:anchor="P543" w:history="1">
        <w:r>
          <w:rPr>
            <w:color w:val="0000FF"/>
          </w:rPr>
          <w:t>таблице 2</w:t>
        </w:r>
      </w:hyperlink>
      <w:r>
        <w:t>, по состоянию на 1 января текущего финансового года;</w:t>
      </w:r>
    </w:p>
    <w:p w:rsidR="00D2059D" w:rsidRDefault="00D2059D">
      <w:pPr>
        <w:pStyle w:val="ConsPlusNormal"/>
        <w:spacing w:before="220"/>
        <w:ind w:firstLine="540"/>
        <w:jc w:val="both"/>
      </w:pPr>
      <w:r>
        <w:t xml:space="preserve">К1ji, ..., Кnji - значения коэффициентов удорожания стоимости предоставления муниципальных услуг, характеризующих факторы, влияющие на стоимость предоставляемых муниципальных услуг, в разрезе i-го вида расходов, входящего в состав репрезентативной системы расходов согласно </w:t>
      </w:r>
      <w:hyperlink w:anchor="P543" w:history="1">
        <w:r>
          <w:rPr>
            <w:color w:val="0000FF"/>
          </w:rPr>
          <w:t xml:space="preserve">таблице </w:t>
        </w:r>
        <w:r>
          <w:rPr>
            <w:color w:val="0000FF"/>
          </w:rPr>
          <w:lastRenderedPageBreak/>
          <w:t>2</w:t>
        </w:r>
      </w:hyperlink>
      <w:r>
        <w:t>, в расчете на одного потребителя муниципальных услуг в j-м муниципальном районе (городском округе);</w:t>
      </w:r>
    </w:p>
    <w:p w:rsidR="00D2059D" w:rsidRDefault="00D2059D">
      <w:pPr>
        <w:pStyle w:val="ConsPlusNormal"/>
        <w:spacing w:before="220"/>
        <w:ind w:firstLine="540"/>
        <w:jc w:val="both"/>
      </w:pPr>
      <w:r>
        <w:t xml:space="preserve">Пi - численность потребителей муниципальных услуг в муниципальных районах (городских округах) в разрезе i-го вида расходов, входящего в состав репрезентативной системы расходов согласно </w:t>
      </w:r>
      <w:hyperlink w:anchor="P543" w:history="1">
        <w:r>
          <w:rPr>
            <w:color w:val="0000FF"/>
          </w:rPr>
          <w:t>таблице 2</w:t>
        </w:r>
      </w:hyperlink>
      <w:r>
        <w:t>, по состоянию на 1 января текущего финансового года;</w:t>
      </w:r>
    </w:p>
    <w:p w:rsidR="00D2059D" w:rsidRDefault="00D2059D">
      <w:pPr>
        <w:pStyle w:val="ConsPlusNormal"/>
        <w:spacing w:before="220"/>
        <w:ind w:firstLine="540"/>
        <w:jc w:val="both"/>
      </w:pPr>
      <w:r>
        <w:t xml:space="preserve">К1i, ..., Кni - значения коэффициентов удорожания стоимости предоставления муниципальных услуг, характеризующих факторы, влияющие на стоимость предоставляемых муниципальных услуг, в разрезе i-го вида расходов, входящего в состав репрезентативной системы расходов, в расчете на одного потребителя муниципальных услуг в среднем по Ульяновской области согласно </w:t>
      </w:r>
      <w:hyperlink w:anchor="P543" w:history="1">
        <w:r>
          <w:rPr>
            <w:color w:val="0000FF"/>
          </w:rPr>
          <w:t>таблице 2</w:t>
        </w:r>
      </w:hyperlink>
      <w:r>
        <w:t>.</w:t>
      </w:r>
    </w:p>
    <w:p w:rsidR="00D2059D" w:rsidRDefault="00D2059D">
      <w:pPr>
        <w:pStyle w:val="ConsPlusNormal"/>
        <w:jc w:val="both"/>
      </w:pPr>
      <w:r>
        <w:t xml:space="preserve">(часть в ред. </w:t>
      </w:r>
      <w:hyperlink r:id="rId133"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В процессе определения объема дотаций применяются следующие коэффициенты удорожания стоимости предоставления муниципальных услуг:</w:t>
      </w:r>
    </w:p>
    <w:p w:rsidR="00D2059D" w:rsidRDefault="00D2059D">
      <w:pPr>
        <w:pStyle w:val="ConsPlusNormal"/>
        <w:jc w:val="both"/>
      </w:pPr>
      <w:r>
        <w:t xml:space="preserve">(в ред. </w:t>
      </w:r>
      <w:hyperlink r:id="rId134"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1) коэффициент масштаба, значение которого определяется по формуле:</w:t>
      </w:r>
    </w:p>
    <w:p w:rsidR="00D2059D" w:rsidRDefault="00D2059D">
      <w:pPr>
        <w:pStyle w:val="ConsPlusNormal"/>
        <w:jc w:val="both"/>
      </w:pPr>
    </w:p>
    <w:p w:rsidR="00D2059D" w:rsidRDefault="00D2059D">
      <w:pPr>
        <w:pStyle w:val="ConsPlusNormal"/>
        <w:ind w:firstLine="540"/>
        <w:jc w:val="both"/>
      </w:pPr>
      <w:r>
        <w:t>КМj = (0,6 x Нj + 0,4 x Нср) / Нj, где:</w:t>
      </w:r>
    </w:p>
    <w:p w:rsidR="00D2059D" w:rsidRDefault="00D2059D">
      <w:pPr>
        <w:pStyle w:val="ConsPlusNormal"/>
        <w:jc w:val="both"/>
      </w:pPr>
    </w:p>
    <w:p w:rsidR="00D2059D" w:rsidRDefault="00D2059D">
      <w:pPr>
        <w:pStyle w:val="ConsPlusNormal"/>
        <w:ind w:firstLine="540"/>
        <w:jc w:val="both"/>
      </w:pPr>
      <w:r>
        <w:t>КМj - значение коэффициента масштаба в j-м муниципальном районе (городском округе);</w:t>
      </w:r>
    </w:p>
    <w:p w:rsidR="00D2059D" w:rsidRDefault="00D2059D">
      <w:pPr>
        <w:pStyle w:val="ConsPlusNormal"/>
        <w:spacing w:before="220"/>
        <w:ind w:firstLine="540"/>
        <w:jc w:val="both"/>
      </w:pPr>
      <w:r>
        <w:t>Нср - средняя численность постоянного населения муниципальных районов (городских округов) по состоянию на 1 января текущего финансового года, определяемая как значение отношения численности населения Ульяновской области к количеству муниципальных районов (городских округов);</w:t>
      </w:r>
    </w:p>
    <w:p w:rsidR="00D2059D" w:rsidRDefault="00D2059D">
      <w:pPr>
        <w:pStyle w:val="ConsPlusNormal"/>
        <w:jc w:val="both"/>
      </w:pPr>
      <w:r>
        <w:t xml:space="preserve">(пп. 1 в ред. </w:t>
      </w:r>
      <w:hyperlink r:id="rId135"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2) коэффициент дисперсности расселения, значение которого определяется по формуле:</w:t>
      </w:r>
    </w:p>
    <w:p w:rsidR="00D2059D" w:rsidRDefault="00D2059D">
      <w:pPr>
        <w:pStyle w:val="ConsPlusNormal"/>
        <w:jc w:val="both"/>
      </w:pPr>
    </w:p>
    <w:p w:rsidR="00D2059D" w:rsidRDefault="00D2059D">
      <w:pPr>
        <w:pStyle w:val="ConsPlusNormal"/>
        <w:ind w:firstLine="540"/>
        <w:jc w:val="both"/>
      </w:pPr>
      <w:r>
        <w:t>КДj = 1 + УВj, где:</w:t>
      </w:r>
    </w:p>
    <w:p w:rsidR="00D2059D" w:rsidRDefault="00D2059D">
      <w:pPr>
        <w:pStyle w:val="ConsPlusNormal"/>
        <w:jc w:val="both"/>
      </w:pPr>
    </w:p>
    <w:p w:rsidR="00D2059D" w:rsidRDefault="00D2059D">
      <w:pPr>
        <w:pStyle w:val="ConsPlusNormal"/>
        <w:ind w:firstLine="540"/>
        <w:jc w:val="both"/>
      </w:pPr>
      <w:r>
        <w:t>КДj - значение коэффициента дисперсности расселения в j-м муниципальном районе (городском округе);</w:t>
      </w:r>
    </w:p>
    <w:p w:rsidR="00D2059D" w:rsidRDefault="00D2059D">
      <w:pPr>
        <w:pStyle w:val="ConsPlusNormal"/>
        <w:spacing w:before="220"/>
        <w:ind w:firstLine="540"/>
        <w:jc w:val="both"/>
      </w:pPr>
      <w:r>
        <w:t>УВj - удельный вес постоянного населения j-го муниципального района (городского округа), проживающего в населенных пунктах с численностью населения менее 500 человек, в общей численности населения j-го муниципального района (городского округа) по состоянию на 1 января текущего финансового года;</w:t>
      </w:r>
    </w:p>
    <w:p w:rsidR="00D2059D" w:rsidRDefault="00D2059D">
      <w:pPr>
        <w:pStyle w:val="ConsPlusNormal"/>
        <w:jc w:val="both"/>
      </w:pPr>
      <w:r>
        <w:t xml:space="preserve">(пп. 2 в ред. </w:t>
      </w:r>
      <w:hyperlink r:id="rId136"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3) коэффициент спроса на муниципальную услугу, значение которого определяется по формуле:</w:t>
      </w:r>
    </w:p>
    <w:p w:rsidR="00D2059D" w:rsidRDefault="00D2059D">
      <w:pPr>
        <w:pStyle w:val="ConsPlusNormal"/>
        <w:jc w:val="both"/>
      </w:pPr>
    </w:p>
    <w:p w:rsidR="00D2059D" w:rsidRDefault="00D2059D">
      <w:pPr>
        <w:pStyle w:val="ConsPlusNormal"/>
        <w:ind w:firstLine="540"/>
        <w:jc w:val="both"/>
      </w:pPr>
      <w:r>
        <w:t>КСМУj = (1 + Ндj / Нj) / (1 + Ндср / Нср), где:</w:t>
      </w:r>
    </w:p>
    <w:p w:rsidR="00D2059D" w:rsidRDefault="00D2059D">
      <w:pPr>
        <w:pStyle w:val="ConsPlusNormal"/>
        <w:jc w:val="both"/>
      </w:pPr>
    </w:p>
    <w:p w:rsidR="00D2059D" w:rsidRDefault="00D2059D">
      <w:pPr>
        <w:pStyle w:val="ConsPlusNormal"/>
        <w:ind w:firstLine="540"/>
        <w:jc w:val="both"/>
      </w:pPr>
      <w:r>
        <w:t>КСМУj - значение коэффициента спроса на муниципальную услугу в j-м муниципальном районе (городском округе);</w:t>
      </w:r>
    </w:p>
    <w:p w:rsidR="00D2059D" w:rsidRDefault="00D2059D">
      <w:pPr>
        <w:pStyle w:val="ConsPlusNormal"/>
        <w:spacing w:before="220"/>
        <w:ind w:firstLine="540"/>
        <w:jc w:val="both"/>
      </w:pPr>
      <w:r>
        <w:t>Ндj - численность населения j-го муниципального района (городского округа) младше трудоспособного возраста;</w:t>
      </w:r>
    </w:p>
    <w:p w:rsidR="00D2059D" w:rsidRDefault="00D2059D">
      <w:pPr>
        <w:pStyle w:val="ConsPlusNormal"/>
        <w:spacing w:before="220"/>
        <w:ind w:firstLine="540"/>
        <w:jc w:val="both"/>
      </w:pPr>
      <w:r>
        <w:t>Ндср - средняя численность населения муниципальных районов (городских округов) младше трудоспособного возраста;</w:t>
      </w:r>
    </w:p>
    <w:p w:rsidR="00D2059D" w:rsidRDefault="00D2059D">
      <w:pPr>
        <w:pStyle w:val="ConsPlusNormal"/>
        <w:spacing w:before="220"/>
        <w:ind w:firstLine="540"/>
        <w:jc w:val="both"/>
      </w:pPr>
      <w:r>
        <w:t>Нср - средняя численность постоянного населения муниципальных районов (городских округов);</w:t>
      </w:r>
    </w:p>
    <w:p w:rsidR="00D2059D" w:rsidRDefault="00D2059D">
      <w:pPr>
        <w:pStyle w:val="ConsPlusNormal"/>
        <w:jc w:val="both"/>
      </w:pPr>
      <w:r>
        <w:t xml:space="preserve">(пп. 3 в ред. </w:t>
      </w:r>
      <w:hyperlink r:id="rId137"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lastRenderedPageBreak/>
        <w:t>4) коэффициент стоимости предоставления коммунальных услуг муниципальным учреждениям, значение которого определяется по формуле:</w:t>
      </w:r>
    </w:p>
    <w:p w:rsidR="00D2059D" w:rsidRDefault="00D2059D">
      <w:pPr>
        <w:pStyle w:val="ConsPlusNormal"/>
        <w:jc w:val="both"/>
      </w:pPr>
    </w:p>
    <w:p w:rsidR="00D2059D" w:rsidRDefault="00D2059D">
      <w:pPr>
        <w:pStyle w:val="ConsPlusNormal"/>
        <w:ind w:firstLine="540"/>
        <w:jc w:val="both"/>
      </w:pPr>
      <w:r>
        <w:t>КСКУj = (0,4 x Ствj / Ствср) + (0,6 x Сттj / Сттср), где:</w:t>
      </w:r>
    </w:p>
    <w:p w:rsidR="00D2059D" w:rsidRDefault="00D2059D">
      <w:pPr>
        <w:pStyle w:val="ConsPlusNormal"/>
        <w:jc w:val="both"/>
      </w:pPr>
    </w:p>
    <w:p w:rsidR="00D2059D" w:rsidRDefault="00D2059D">
      <w:pPr>
        <w:pStyle w:val="ConsPlusNormal"/>
        <w:ind w:firstLine="540"/>
        <w:jc w:val="both"/>
      </w:pPr>
      <w:r>
        <w:t>КСКУj - значение коэффициента стоимости предоставления коммунальных услуг муниципальным учреждениям j-го муниципального района (городского округа);</w:t>
      </w:r>
    </w:p>
    <w:p w:rsidR="00D2059D" w:rsidRDefault="00D2059D">
      <w:pPr>
        <w:pStyle w:val="ConsPlusNormal"/>
        <w:spacing w:before="220"/>
        <w:ind w:firstLine="540"/>
        <w:jc w:val="both"/>
      </w:pPr>
      <w:r>
        <w:t>Ствj - средний тариф на водоснабжение в j-м муниципальном районе (городском округе);</w:t>
      </w:r>
    </w:p>
    <w:p w:rsidR="00D2059D" w:rsidRDefault="00D2059D">
      <w:pPr>
        <w:pStyle w:val="ConsPlusNormal"/>
        <w:spacing w:before="220"/>
        <w:ind w:firstLine="540"/>
        <w:jc w:val="both"/>
      </w:pPr>
      <w:r>
        <w:t>Ствср - средний тариф на водоснабжение по Ульяновской области;</w:t>
      </w:r>
    </w:p>
    <w:p w:rsidR="00D2059D" w:rsidRDefault="00D2059D">
      <w:pPr>
        <w:pStyle w:val="ConsPlusNormal"/>
        <w:spacing w:before="220"/>
        <w:ind w:firstLine="540"/>
        <w:jc w:val="both"/>
      </w:pPr>
      <w:r>
        <w:t>Сттj - средний тариф на теплоснабжение в j-м муниципальном районе (городском округе);</w:t>
      </w:r>
    </w:p>
    <w:p w:rsidR="00D2059D" w:rsidRDefault="00D2059D">
      <w:pPr>
        <w:pStyle w:val="ConsPlusNormal"/>
        <w:spacing w:before="220"/>
        <w:ind w:firstLine="540"/>
        <w:jc w:val="both"/>
      </w:pPr>
      <w:r>
        <w:t>Сттср - средний тариф на теплоснабжение по Ульяновской области;</w:t>
      </w:r>
    </w:p>
    <w:p w:rsidR="00D2059D" w:rsidRDefault="00D2059D">
      <w:pPr>
        <w:pStyle w:val="ConsPlusNormal"/>
        <w:jc w:val="both"/>
      </w:pPr>
      <w:r>
        <w:t xml:space="preserve">(пп. 4 в ред. </w:t>
      </w:r>
      <w:hyperlink r:id="rId138"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 xml:space="preserve">5) утратил силу. - </w:t>
      </w:r>
      <w:hyperlink r:id="rId139" w:history="1">
        <w:r>
          <w:rPr>
            <w:color w:val="0000FF"/>
          </w:rPr>
          <w:t>Закон</w:t>
        </w:r>
      </w:hyperlink>
      <w:r>
        <w:t xml:space="preserve"> Ульяновской области от 21.07.2017 N 81-ЗО.</w:t>
      </w:r>
    </w:p>
    <w:p w:rsidR="00D2059D" w:rsidRDefault="00D2059D">
      <w:pPr>
        <w:pStyle w:val="ConsPlusNormal"/>
        <w:spacing w:before="220"/>
        <w:ind w:firstLine="540"/>
        <w:jc w:val="both"/>
      </w:pPr>
      <w:r>
        <w:t>6) коэффициент доли расходов на оплату труда в бюджете j-го муниципального района (городского округа), значение которого определяется по формуле:</w:t>
      </w:r>
    </w:p>
    <w:p w:rsidR="00D2059D" w:rsidRDefault="00D2059D">
      <w:pPr>
        <w:pStyle w:val="ConsPlusNormal"/>
        <w:jc w:val="both"/>
      </w:pPr>
    </w:p>
    <w:p w:rsidR="00D2059D" w:rsidRDefault="00D2059D">
      <w:pPr>
        <w:pStyle w:val="ConsPlusNormal"/>
        <w:ind w:firstLine="540"/>
        <w:jc w:val="both"/>
      </w:pPr>
      <w:r>
        <w:t>КДРОj = 0,3 x dj + 0,7 x dср, где:</w:t>
      </w:r>
    </w:p>
    <w:p w:rsidR="00D2059D" w:rsidRDefault="00D2059D">
      <w:pPr>
        <w:pStyle w:val="ConsPlusNormal"/>
        <w:jc w:val="both"/>
      </w:pPr>
    </w:p>
    <w:p w:rsidR="00D2059D" w:rsidRDefault="00D2059D">
      <w:pPr>
        <w:pStyle w:val="ConsPlusNormal"/>
        <w:ind w:firstLine="540"/>
        <w:jc w:val="both"/>
      </w:pPr>
      <w:r>
        <w:t>КДРОj - значение коэффициента доли расходов на оплату труда в бюджете j-го муниципального района (городского округа);</w:t>
      </w:r>
    </w:p>
    <w:p w:rsidR="00D2059D" w:rsidRDefault="00D2059D">
      <w:pPr>
        <w:pStyle w:val="ConsPlusNormal"/>
        <w:spacing w:before="220"/>
        <w:ind w:firstLine="540"/>
        <w:jc w:val="both"/>
      </w:pPr>
      <w:r>
        <w:t>dj - значение показателя, характеризующего долю расходов бюджета j-го муниципального района (городского округа) на оплату труда муниципальных служащих и работников органов местного самоуправления, за исключением расходов, связанных с исполнением органами местного самоуправления j-го муниципального района (городского округа) переданных им государственных полномочий в отчетном финансовом году, в общем объеме расходов бюджета j-го муниципального района (городского округа), за исключением расходов, источником финансового обеспечения которых являются субвенции из областного бюджета Ульяновской области, и расходов на капитальные вложения;</w:t>
      </w:r>
    </w:p>
    <w:p w:rsidR="00D2059D" w:rsidRDefault="00D2059D">
      <w:pPr>
        <w:pStyle w:val="ConsPlusNormal"/>
        <w:spacing w:before="220"/>
        <w:ind w:firstLine="540"/>
        <w:jc w:val="both"/>
      </w:pPr>
      <w:r>
        <w:t>dср - значение показателя, характеризующего среднюю долю расходов на оплату труда муниципальных служащих и работников органов местного самоуправления, за исключением расходов, связанных с исполнением органами местного самоуправления всех муниципальных районов (городских округов) переданных им государственных полномочий в отчетном финансовом году, в общем объеме расходов бюджетов всех муниципальных районов (городских округов), за исключением расходов, источником финансового обеспечения которых являются субвенции из областного бюджета Ульяновской области, и расходов на капитальные вложения.</w:t>
      </w:r>
    </w:p>
    <w:p w:rsidR="00D2059D" w:rsidRDefault="00D2059D">
      <w:pPr>
        <w:pStyle w:val="ConsPlusNormal"/>
        <w:jc w:val="both"/>
      </w:pPr>
      <w:r>
        <w:t xml:space="preserve">(пп. 6 введен </w:t>
      </w:r>
      <w:hyperlink r:id="rId140" w:history="1">
        <w:r>
          <w:rPr>
            <w:color w:val="0000FF"/>
          </w:rPr>
          <w:t>Законом</w:t>
        </w:r>
      </w:hyperlink>
      <w:r>
        <w:t xml:space="preserve"> Ульяновской области от 22.11.2019 N 127-ЗО)</w:t>
      </w:r>
    </w:p>
    <w:p w:rsidR="00D2059D" w:rsidRDefault="00D2059D">
      <w:pPr>
        <w:pStyle w:val="ConsPlusNormal"/>
        <w:spacing w:before="220"/>
        <w:ind w:firstLine="540"/>
        <w:jc w:val="both"/>
      </w:pPr>
      <w:r>
        <w:t>В случае отсутствия по состоянию на отчетную дату актуальных статистических данных, необходимых для расчета значения индекса бюджетных расходов, используются соответствующие статистические данные за предыдущий период, значения которых корректируются на значение индекса потребительских цен на товары и услуги.</w:t>
      </w:r>
    </w:p>
    <w:p w:rsidR="00D2059D" w:rsidRDefault="00D2059D">
      <w:pPr>
        <w:pStyle w:val="ConsPlusNormal"/>
        <w:jc w:val="both"/>
      </w:pPr>
      <w:r>
        <w:t xml:space="preserve">(абзац введен </w:t>
      </w:r>
      <w:hyperlink r:id="rId141" w:history="1">
        <w:r>
          <w:rPr>
            <w:color w:val="0000FF"/>
          </w:rPr>
          <w:t>Законом</w:t>
        </w:r>
      </w:hyperlink>
      <w:r>
        <w:t xml:space="preserve"> Ульяновской области от 22.11.2019 N 127-ЗО)</w:t>
      </w:r>
    </w:p>
    <w:p w:rsidR="00D2059D" w:rsidRDefault="00D2059D">
      <w:pPr>
        <w:pStyle w:val="ConsPlusNormal"/>
        <w:jc w:val="both"/>
      </w:pPr>
    </w:p>
    <w:p w:rsidR="00D2059D" w:rsidRDefault="00D2059D">
      <w:pPr>
        <w:pStyle w:val="ConsPlusNormal"/>
        <w:jc w:val="right"/>
        <w:outlineLvl w:val="2"/>
      </w:pPr>
      <w:r>
        <w:t>Таблица 2</w:t>
      </w:r>
    </w:p>
    <w:p w:rsidR="00D2059D" w:rsidRDefault="00D2059D">
      <w:pPr>
        <w:pStyle w:val="ConsPlusNormal"/>
        <w:jc w:val="both"/>
      </w:pPr>
    </w:p>
    <w:p w:rsidR="00D2059D" w:rsidRDefault="00D2059D">
      <w:pPr>
        <w:pStyle w:val="ConsPlusTitle"/>
        <w:jc w:val="center"/>
      </w:pPr>
      <w:bookmarkStart w:id="10" w:name="P543"/>
      <w:bookmarkEnd w:id="10"/>
      <w:r>
        <w:t>ВОПРОСЫ</w:t>
      </w:r>
    </w:p>
    <w:p w:rsidR="00D2059D" w:rsidRDefault="00D2059D">
      <w:pPr>
        <w:pStyle w:val="ConsPlusTitle"/>
        <w:jc w:val="center"/>
      </w:pPr>
      <w:r>
        <w:t>местного значения, определяющие структуру репрезентативной</w:t>
      </w:r>
    </w:p>
    <w:p w:rsidR="00D2059D" w:rsidRDefault="00D2059D">
      <w:pPr>
        <w:pStyle w:val="ConsPlusTitle"/>
        <w:jc w:val="center"/>
      </w:pPr>
      <w:r>
        <w:t>системы расходов консолидированных бюджетов муниципальных</w:t>
      </w:r>
    </w:p>
    <w:p w:rsidR="00D2059D" w:rsidRDefault="00D2059D">
      <w:pPr>
        <w:pStyle w:val="ConsPlusTitle"/>
        <w:jc w:val="center"/>
      </w:pPr>
      <w:r>
        <w:lastRenderedPageBreak/>
        <w:t>районов, бюджетов городских округов, и показатели</w:t>
      </w:r>
    </w:p>
    <w:p w:rsidR="00D2059D" w:rsidRDefault="00D2059D">
      <w:pPr>
        <w:pStyle w:val="ConsPlusTitle"/>
        <w:jc w:val="center"/>
      </w:pPr>
      <w:r>
        <w:t>для расчета их индекса бюджетных расходов</w:t>
      </w:r>
    </w:p>
    <w:p w:rsidR="00D2059D" w:rsidRDefault="00D2059D">
      <w:pPr>
        <w:pStyle w:val="ConsPlusNormal"/>
        <w:jc w:val="center"/>
      </w:pPr>
      <w:r>
        <w:t xml:space="preserve">(в ред. </w:t>
      </w:r>
      <w:hyperlink r:id="rId142" w:history="1">
        <w:r>
          <w:rPr>
            <w:color w:val="0000FF"/>
          </w:rPr>
          <w:t>Закона</w:t>
        </w:r>
      </w:hyperlink>
      <w:r>
        <w:t xml:space="preserve"> Ульяновской области</w:t>
      </w:r>
    </w:p>
    <w:p w:rsidR="00D2059D" w:rsidRDefault="00D2059D">
      <w:pPr>
        <w:pStyle w:val="ConsPlusNormal"/>
        <w:jc w:val="center"/>
      </w:pPr>
      <w:r>
        <w:t>от 21.07.2017 N 81-ЗО)</w:t>
      </w:r>
    </w:p>
    <w:p w:rsidR="00D2059D" w:rsidRDefault="00D2059D">
      <w:pPr>
        <w:pStyle w:val="ConsPlusNormal"/>
        <w:jc w:val="both"/>
      </w:pPr>
    </w:p>
    <w:p w:rsidR="00D2059D" w:rsidRDefault="00D2059D">
      <w:pPr>
        <w:sectPr w:rsidR="00D2059D" w:rsidSect="004F608E">
          <w:pgSz w:w="11906" w:h="16838"/>
          <w:pgMar w:top="851" w:right="567"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95"/>
        <w:gridCol w:w="2127"/>
        <w:gridCol w:w="2268"/>
        <w:gridCol w:w="2381"/>
        <w:gridCol w:w="2041"/>
      </w:tblGrid>
      <w:tr w:rsidR="00D2059D">
        <w:tc>
          <w:tcPr>
            <w:tcW w:w="567" w:type="dxa"/>
            <w:vAlign w:val="center"/>
          </w:tcPr>
          <w:p w:rsidR="00D2059D" w:rsidRDefault="00D2059D">
            <w:pPr>
              <w:pStyle w:val="ConsPlusNormal"/>
              <w:jc w:val="center"/>
            </w:pPr>
            <w:r>
              <w:lastRenderedPageBreak/>
              <w:t>N п/п</w:t>
            </w:r>
          </w:p>
        </w:tc>
        <w:tc>
          <w:tcPr>
            <w:tcW w:w="4195" w:type="dxa"/>
            <w:vAlign w:val="center"/>
          </w:tcPr>
          <w:p w:rsidR="00D2059D" w:rsidRDefault="00D2059D">
            <w:pPr>
              <w:pStyle w:val="ConsPlusNormal"/>
              <w:jc w:val="center"/>
            </w:pPr>
            <w:r>
              <w:t>Вопросы местного значения</w:t>
            </w:r>
          </w:p>
        </w:tc>
        <w:tc>
          <w:tcPr>
            <w:tcW w:w="2127" w:type="dxa"/>
            <w:vAlign w:val="center"/>
          </w:tcPr>
          <w:p w:rsidR="00D2059D" w:rsidRDefault="00D2059D">
            <w:pPr>
              <w:pStyle w:val="ConsPlusNormal"/>
              <w:jc w:val="center"/>
            </w:pPr>
            <w:r>
              <w:t>Показатель, характеризующий потребителей муниципальных услуг</w:t>
            </w:r>
          </w:p>
        </w:tc>
        <w:tc>
          <w:tcPr>
            <w:tcW w:w="2268" w:type="dxa"/>
            <w:vAlign w:val="center"/>
          </w:tcPr>
          <w:p w:rsidR="00D2059D" w:rsidRDefault="00D2059D">
            <w:pPr>
              <w:pStyle w:val="ConsPlusNormal"/>
              <w:jc w:val="center"/>
            </w:pPr>
            <w:r>
              <w:t>Источник информации</w:t>
            </w:r>
          </w:p>
        </w:tc>
        <w:tc>
          <w:tcPr>
            <w:tcW w:w="2381" w:type="dxa"/>
            <w:vAlign w:val="center"/>
          </w:tcPr>
          <w:p w:rsidR="00D2059D" w:rsidRDefault="00D2059D">
            <w:pPr>
              <w:pStyle w:val="ConsPlusNormal"/>
              <w:jc w:val="center"/>
            </w:pPr>
            <w:r>
              <w:t>Применяемый коэффициент удорожания</w:t>
            </w:r>
          </w:p>
        </w:tc>
        <w:tc>
          <w:tcPr>
            <w:tcW w:w="2041" w:type="dxa"/>
            <w:vAlign w:val="center"/>
          </w:tcPr>
          <w:p w:rsidR="00D2059D" w:rsidRDefault="00D2059D">
            <w:pPr>
              <w:pStyle w:val="ConsPlusNormal"/>
              <w:jc w:val="center"/>
            </w:pPr>
            <w:r>
              <w:t>Доля вида расходов в репрезентативной системе, процентов</w:t>
            </w:r>
          </w:p>
        </w:tc>
      </w:tr>
      <w:tr w:rsidR="00D2059D">
        <w:tc>
          <w:tcPr>
            <w:tcW w:w="567" w:type="dxa"/>
          </w:tcPr>
          <w:p w:rsidR="00D2059D" w:rsidRDefault="00D2059D">
            <w:pPr>
              <w:pStyle w:val="ConsPlusNormal"/>
              <w:jc w:val="center"/>
            </w:pPr>
            <w:r>
              <w:t>1</w:t>
            </w:r>
          </w:p>
        </w:tc>
        <w:tc>
          <w:tcPr>
            <w:tcW w:w="4195" w:type="dxa"/>
          </w:tcPr>
          <w:p w:rsidR="00D2059D" w:rsidRDefault="00D2059D">
            <w:pPr>
              <w:pStyle w:val="ConsPlusNormal"/>
              <w:jc w:val="center"/>
            </w:pPr>
            <w:r>
              <w:t>2</w:t>
            </w:r>
          </w:p>
        </w:tc>
        <w:tc>
          <w:tcPr>
            <w:tcW w:w="2127" w:type="dxa"/>
          </w:tcPr>
          <w:p w:rsidR="00D2059D" w:rsidRDefault="00D2059D">
            <w:pPr>
              <w:pStyle w:val="ConsPlusNormal"/>
              <w:jc w:val="center"/>
            </w:pPr>
            <w:r>
              <w:t>3</w:t>
            </w:r>
          </w:p>
        </w:tc>
        <w:tc>
          <w:tcPr>
            <w:tcW w:w="2268" w:type="dxa"/>
          </w:tcPr>
          <w:p w:rsidR="00D2059D" w:rsidRDefault="00D2059D">
            <w:pPr>
              <w:pStyle w:val="ConsPlusNormal"/>
              <w:jc w:val="center"/>
            </w:pPr>
            <w:r>
              <w:t>4</w:t>
            </w:r>
          </w:p>
        </w:tc>
        <w:tc>
          <w:tcPr>
            <w:tcW w:w="2381" w:type="dxa"/>
          </w:tcPr>
          <w:p w:rsidR="00D2059D" w:rsidRDefault="00D2059D">
            <w:pPr>
              <w:pStyle w:val="ConsPlusNormal"/>
              <w:jc w:val="center"/>
            </w:pPr>
            <w:r>
              <w:t>5</w:t>
            </w:r>
          </w:p>
        </w:tc>
        <w:tc>
          <w:tcPr>
            <w:tcW w:w="2041" w:type="dxa"/>
          </w:tcPr>
          <w:p w:rsidR="00D2059D" w:rsidRDefault="00D2059D">
            <w:pPr>
              <w:pStyle w:val="ConsPlusNormal"/>
              <w:jc w:val="center"/>
            </w:pPr>
            <w:r>
              <w:t>6</w:t>
            </w:r>
          </w:p>
        </w:tc>
      </w:tr>
      <w:tr w:rsidR="00D2059D">
        <w:tblPrEx>
          <w:tblBorders>
            <w:insideH w:val="nil"/>
          </w:tblBorders>
        </w:tblPrEx>
        <w:tc>
          <w:tcPr>
            <w:tcW w:w="567" w:type="dxa"/>
            <w:tcBorders>
              <w:bottom w:val="nil"/>
            </w:tcBorders>
          </w:tcPr>
          <w:p w:rsidR="00D2059D" w:rsidRDefault="00D2059D">
            <w:pPr>
              <w:pStyle w:val="ConsPlusNormal"/>
              <w:jc w:val="center"/>
            </w:pPr>
            <w:r>
              <w:t>1.</w:t>
            </w:r>
          </w:p>
        </w:tc>
        <w:tc>
          <w:tcPr>
            <w:tcW w:w="4195" w:type="dxa"/>
            <w:tcBorders>
              <w:bottom w:val="nil"/>
            </w:tcBorders>
          </w:tcPr>
          <w:p w:rsidR="00D2059D" w:rsidRDefault="00D2059D">
            <w:pPr>
              <w:pStyle w:val="ConsPlusNormal"/>
              <w:jc w:val="both"/>
            </w:pPr>
            <w:r>
              <w:t>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tc>
        <w:tc>
          <w:tcPr>
            <w:tcW w:w="2127" w:type="dxa"/>
            <w:tcBorders>
              <w:bottom w:val="nil"/>
            </w:tcBorders>
          </w:tcPr>
          <w:p w:rsidR="00D2059D" w:rsidRDefault="00D2059D">
            <w:pPr>
              <w:pStyle w:val="ConsPlusNormal"/>
              <w:jc w:val="both"/>
            </w:pPr>
            <w:r>
              <w:t>Численность постоянного населения муниципальных образований</w:t>
            </w:r>
          </w:p>
        </w:tc>
        <w:tc>
          <w:tcPr>
            <w:tcW w:w="2268" w:type="dxa"/>
            <w:tcBorders>
              <w:bottom w:val="nil"/>
            </w:tcBorders>
          </w:tcPr>
          <w:p w:rsidR="00D2059D" w:rsidRDefault="00D2059D">
            <w:pPr>
              <w:pStyle w:val="ConsPlusNormal"/>
              <w:jc w:val="both"/>
            </w:pPr>
            <w:r>
              <w:t>Территориальный орган Федеральной службы государственной статистики по Ульяновской области, финансовый орган Ульяновской области</w:t>
            </w:r>
          </w:p>
        </w:tc>
        <w:tc>
          <w:tcPr>
            <w:tcW w:w="2381" w:type="dxa"/>
            <w:tcBorders>
              <w:bottom w:val="nil"/>
            </w:tcBorders>
          </w:tcPr>
          <w:p w:rsidR="00D2059D" w:rsidRDefault="00D2059D">
            <w:pPr>
              <w:pStyle w:val="ConsPlusNormal"/>
              <w:jc w:val="both"/>
            </w:pPr>
            <w:r>
              <w:t>Коэффициент масштаба (КМ), коэффициент доли расходов на оплату труда (КДРО)</w:t>
            </w:r>
          </w:p>
        </w:tc>
        <w:tc>
          <w:tcPr>
            <w:tcW w:w="2041" w:type="dxa"/>
            <w:tcBorders>
              <w:bottom w:val="nil"/>
            </w:tcBorders>
          </w:tcPr>
          <w:p w:rsidR="00D2059D" w:rsidRDefault="00D2059D">
            <w:pPr>
              <w:pStyle w:val="ConsPlusNormal"/>
              <w:jc w:val="center"/>
            </w:pPr>
            <w:r>
              <w:t>19</w:t>
            </w:r>
          </w:p>
        </w:tc>
      </w:tr>
      <w:tr w:rsidR="00D2059D">
        <w:tblPrEx>
          <w:tblBorders>
            <w:insideH w:val="nil"/>
          </w:tblBorders>
        </w:tblPrEx>
        <w:tc>
          <w:tcPr>
            <w:tcW w:w="13579" w:type="dxa"/>
            <w:gridSpan w:val="6"/>
            <w:tcBorders>
              <w:top w:val="nil"/>
            </w:tcBorders>
          </w:tcPr>
          <w:p w:rsidR="00D2059D" w:rsidRDefault="00D2059D">
            <w:pPr>
              <w:pStyle w:val="ConsPlusNormal"/>
              <w:jc w:val="both"/>
            </w:pPr>
            <w:r>
              <w:t xml:space="preserve">(в ред. </w:t>
            </w:r>
            <w:hyperlink r:id="rId143" w:history="1">
              <w:r>
                <w:rPr>
                  <w:color w:val="0000FF"/>
                </w:rPr>
                <w:t>Закона</w:t>
              </w:r>
            </w:hyperlink>
            <w:r>
              <w:t xml:space="preserve"> Ульяновской области от 22.11.2019 N 127-ЗО)</w:t>
            </w:r>
          </w:p>
        </w:tc>
      </w:tr>
      <w:tr w:rsidR="00D2059D">
        <w:tc>
          <w:tcPr>
            <w:tcW w:w="567" w:type="dxa"/>
          </w:tcPr>
          <w:p w:rsidR="00D2059D" w:rsidRDefault="00D2059D">
            <w:pPr>
              <w:pStyle w:val="ConsPlusNormal"/>
              <w:jc w:val="center"/>
            </w:pPr>
            <w:r>
              <w:t>2.</w:t>
            </w:r>
          </w:p>
        </w:tc>
        <w:tc>
          <w:tcPr>
            <w:tcW w:w="4195" w:type="dxa"/>
          </w:tcPr>
          <w:p w:rsidR="00D2059D" w:rsidRDefault="00D2059D">
            <w:pPr>
              <w:pStyle w:val="ConsPlusNormal"/>
              <w:jc w:val="both"/>
            </w:pPr>
            <w: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w:t>
            </w:r>
            <w:r>
              <w:lastRenderedPageBreak/>
              <w:t>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2127" w:type="dxa"/>
          </w:tcPr>
          <w:p w:rsidR="00D2059D" w:rsidRDefault="00D2059D">
            <w:pPr>
              <w:pStyle w:val="ConsPlusNormal"/>
              <w:jc w:val="both"/>
            </w:pPr>
            <w:r>
              <w:lastRenderedPageBreak/>
              <w:t xml:space="preserve">Дети в возрасте от 0 до 17 лет </w:t>
            </w:r>
            <w:hyperlink w:anchor="P597" w:history="1">
              <w:r>
                <w:rPr>
                  <w:color w:val="0000FF"/>
                </w:rPr>
                <w:t>&lt;*&gt;</w:t>
              </w:r>
            </w:hyperlink>
          </w:p>
        </w:tc>
        <w:tc>
          <w:tcPr>
            <w:tcW w:w="2268" w:type="dxa"/>
          </w:tcPr>
          <w:p w:rsidR="00D2059D" w:rsidRDefault="00D2059D">
            <w:pPr>
              <w:pStyle w:val="ConsPlusNormal"/>
              <w:jc w:val="both"/>
            </w:pPr>
            <w:r>
              <w:t>Территориальный орган Федеральной службы государственной статистики по Ульяновской области</w:t>
            </w:r>
          </w:p>
        </w:tc>
        <w:tc>
          <w:tcPr>
            <w:tcW w:w="2381" w:type="dxa"/>
          </w:tcPr>
          <w:p w:rsidR="00D2059D" w:rsidRDefault="00D2059D">
            <w:pPr>
              <w:pStyle w:val="ConsPlusNormal"/>
              <w:jc w:val="both"/>
            </w:pPr>
            <w:r>
              <w:t>Коэффициент дисперсности расселения (КД); коэффициент стоимости предоставления коммунальных услуг муниципальным учреждениям (КСКУ); коэффициент спроса на муниципальную услугу (КСМУ)</w:t>
            </w:r>
          </w:p>
        </w:tc>
        <w:tc>
          <w:tcPr>
            <w:tcW w:w="2041" w:type="dxa"/>
          </w:tcPr>
          <w:p w:rsidR="00D2059D" w:rsidRDefault="00D2059D">
            <w:pPr>
              <w:pStyle w:val="ConsPlusNormal"/>
              <w:jc w:val="center"/>
            </w:pPr>
            <w:r>
              <w:t>37</w:t>
            </w:r>
          </w:p>
        </w:tc>
      </w:tr>
      <w:tr w:rsidR="00D2059D">
        <w:tc>
          <w:tcPr>
            <w:tcW w:w="567" w:type="dxa"/>
          </w:tcPr>
          <w:p w:rsidR="00D2059D" w:rsidRDefault="00D2059D">
            <w:pPr>
              <w:pStyle w:val="ConsPlusNormal"/>
              <w:jc w:val="center"/>
            </w:pPr>
            <w:r>
              <w:lastRenderedPageBreak/>
              <w:t>3.</w:t>
            </w:r>
          </w:p>
        </w:tc>
        <w:tc>
          <w:tcPr>
            <w:tcW w:w="4195" w:type="dxa"/>
          </w:tcPr>
          <w:p w:rsidR="00D2059D" w:rsidRDefault="00D2059D">
            <w:pPr>
              <w:pStyle w:val="ConsPlusNormal"/>
              <w:jc w:val="both"/>
            </w:pPr>
            <w:r>
              <w:t xml:space="preserve">Организация библиотечного обслуживания населения, комплектование и обеспечение сохранности библиотечных фондов межпоселенческих библиотек и библиотек поселения и городского округа; создание условий для обеспечения поселений, входящих в состав муниципального района, услугами по организации досуга и услугами организаций культуры, создание условий для организации досуга и обеспечения жителей поселения, городского округа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городском округе; </w:t>
            </w:r>
            <w:r>
              <w:lastRenderedPageBreak/>
              <w:t>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tc>
        <w:tc>
          <w:tcPr>
            <w:tcW w:w="2127" w:type="dxa"/>
          </w:tcPr>
          <w:p w:rsidR="00D2059D" w:rsidRDefault="00D2059D">
            <w:pPr>
              <w:pStyle w:val="ConsPlusNormal"/>
              <w:jc w:val="both"/>
            </w:pPr>
            <w:r>
              <w:lastRenderedPageBreak/>
              <w:t>Численность постоянного населения муниципальных образований</w:t>
            </w:r>
          </w:p>
        </w:tc>
        <w:tc>
          <w:tcPr>
            <w:tcW w:w="2268" w:type="dxa"/>
          </w:tcPr>
          <w:p w:rsidR="00D2059D" w:rsidRDefault="00D2059D">
            <w:pPr>
              <w:pStyle w:val="ConsPlusNormal"/>
              <w:jc w:val="both"/>
            </w:pPr>
            <w:r>
              <w:t>Территориальный орган Федеральной службы государственной статистики по Ульяновской области</w:t>
            </w:r>
          </w:p>
        </w:tc>
        <w:tc>
          <w:tcPr>
            <w:tcW w:w="2381" w:type="dxa"/>
          </w:tcPr>
          <w:p w:rsidR="00D2059D" w:rsidRDefault="00D2059D">
            <w:pPr>
              <w:pStyle w:val="ConsPlusNormal"/>
              <w:jc w:val="both"/>
            </w:pPr>
            <w:r>
              <w:t>Коэффициент дисперсности расселения (КД); коэффициент стоимости предоставления коммунальных услуг муниципальным учреждениям (КСКУ)</w:t>
            </w:r>
          </w:p>
        </w:tc>
        <w:tc>
          <w:tcPr>
            <w:tcW w:w="2041" w:type="dxa"/>
          </w:tcPr>
          <w:p w:rsidR="00D2059D" w:rsidRDefault="00D2059D">
            <w:pPr>
              <w:pStyle w:val="ConsPlusNormal"/>
              <w:jc w:val="center"/>
            </w:pPr>
            <w:r>
              <w:t>11</w:t>
            </w:r>
          </w:p>
        </w:tc>
      </w:tr>
      <w:tr w:rsidR="00D2059D">
        <w:tblPrEx>
          <w:tblBorders>
            <w:insideH w:val="nil"/>
          </w:tblBorders>
        </w:tblPrEx>
        <w:tc>
          <w:tcPr>
            <w:tcW w:w="567" w:type="dxa"/>
            <w:tcBorders>
              <w:bottom w:val="nil"/>
            </w:tcBorders>
          </w:tcPr>
          <w:p w:rsidR="00D2059D" w:rsidRDefault="00D2059D">
            <w:pPr>
              <w:pStyle w:val="ConsPlusNormal"/>
              <w:jc w:val="center"/>
            </w:pPr>
            <w:r>
              <w:lastRenderedPageBreak/>
              <w:t>4.</w:t>
            </w:r>
          </w:p>
        </w:tc>
        <w:tc>
          <w:tcPr>
            <w:tcW w:w="4195" w:type="dxa"/>
            <w:tcBorders>
              <w:bottom w:val="nil"/>
            </w:tcBorders>
          </w:tcPr>
          <w:p w:rsidR="00D2059D" w:rsidRDefault="00D2059D">
            <w:pPr>
              <w:pStyle w:val="ConsPlusNormal"/>
              <w:jc w:val="both"/>
            </w:pPr>
            <w:r>
              <w:t xml:space="preserve">Организация в границах поселения,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обеспечение проживающих в поселении,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создание условий для массового отдыха жителей поселения, городского округа и организация обустройства мест массового </w:t>
            </w:r>
            <w:r>
              <w:lastRenderedPageBreak/>
              <w:t>отдыха населения поселения, городского округа, включая обеспечение свободного доступа граждан к водным объектам общего пользования и их береговым полосам; организация ритуальных услуг и содержание мест захоронения на территории поселения, городского округа, межпоселенческих мест захоронения на территории муниципального района; участие в организации деятельности по сбору (в том числе раздельному сбору) и транспортированию твердых коммунальных отходов на территории поселения,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городского округа; утверждение правил благоустройства территории поселения, городского округа, осуществление контроля за их соблюдением, организация благоустройства территории поселения,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границах городского округа</w:t>
            </w:r>
          </w:p>
        </w:tc>
        <w:tc>
          <w:tcPr>
            <w:tcW w:w="2127" w:type="dxa"/>
            <w:tcBorders>
              <w:bottom w:val="nil"/>
            </w:tcBorders>
          </w:tcPr>
          <w:p w:rsidR="00D2059D" w:rsidRDefault="00D2059D">
            <w:pPr>
              <w:pStyle w:val="ConsPlusNormal"/>
              <w:jc w:val="both"/>
            </w:pPr>
            <w:r>
              <w:lastRenderedPageBreak/>
              <w:t>Численность постоянного населения муниципальных образований</w:t>
            </w:r>
          </w:p>
        </w:tc>
        <w:tc>
          <w:tcPr>
            <w:tcW w:w="2268" w:type="dxa"/>
            <w:tcBorders>
              <w:bottom w:val="nil"/>
            </w:tcBorders>
          </w:tcPr>
          <w:p w:rsidR="00D2059D" w:rsidRDefault="00D2059D">
            <w:pPr>
              <w:pStyle w:val="ConsPlusNormal"/>
              <w:jc w:val="both"/>
            </w:pPr>
            <w:r>
              <w:t>Территориальный орган Федеральной службы государственной статистики по Ульяновской области</w:t>
            </w:r>
          </w:p>
        </w:tc>
        <w:tc>
          <w:tcPr>
            <w:tcW w:w="2381" w:type="dxa"/>
            <w:tcBorders>
              <w:bottom w:val="nil"/>
            </w:tcBorders>
          </w:tcPr>
          <w:p w:rsidR="00D2059D" w:rsidRDefault="00D2059D">
            <w:pPr>
              <w:pStyle w:val="ConsPlusNormal"/>
              <w:jc w:val="both"/>
            </w:pPr>
            <w:r>
              <w:t>Коэффициент дисперсности расселения (КД)</w:t>
            </w:r>
          </w:p>
        </w:tc>
        <w:tc>
          <w:tcPr>
            <w:tcW w:w="2041" w:type="dxa"/>
            <w:tcBorders>
              <w:bottom w:val="nil"/>
            </w:tcBorders>
          </w:tcPr>
          <w:p w:rsidR="00D2059D" w:rsidRDefault="00D2059D">
            <w:pPr>
              <w:pStyle w:val="ConsPlusNormal"/>
              <w:jc w:val="center"/>
            </w:pPr>
            <w:r>
              <w:t>16</w:t>
            </w:r>
          </w:p>
        </w:tc>
      </w:tr>
      <w:tr w:rsidR="00D2059D">
        <w:tblPrEx>
          <w:tblBorders>
            <w:insideH w:val="nil"/>
          </w:tblBorders>
        </w:tblPrEx>
        <w:tc>
          <w:tcPr>
            <w:tcW w:w="13579" w:type="dxa"/>
            <w:gridSpan w:val="6"/>
            <w:tcBorders>
              <w:top w:val="nil"/>
            </w:tcBorders>
          </w:tcPr>
          <w:p w:rsidR="00D2059D" w:rsidRDefault="00D2059D">
            <w:pPr>
              <w:pStyle w:val="ConsPlusNormal"/>
              <w:jc w:val="both"/>
            </w:pPr>
            <w:r>
              <w:lastRenderedPageBreak/>
              <w:t xml:space="preserve">(в ред. </w:t>
            </w:r>
            <w:hyperlink r:id="rId144" w:history="1">
              <w:r>
                <w:rPr>
                  <w:color w:val="0000FF"/>
                </w:rPr>
                <w:t>Закона</w:t>
              </w:r>
            </w:hyperlink>
            <w:r>
              <w:t xml:space="preserve"> Ульяновской области от 26.03.2018 N 14-ЗО)</w:t>
            </w:r>
          </w:p>
        </w:tc>
      </w:tr>
      <w:tr w:rsidR="00D2059D">
        <w:tc>
          <w:tcPr>
            <w:tcW w:w="567" w:type="dxa"/>
          </w:tcPr>
          <w:p w:rsidR="00D2059D" w:rsidRDefault="00D2059D">
            <w:pPr>
              <w:pStyle w:val="ConsPlusNormal"/>
              <w:jc w:val="center"/>
            </w:pPr>
            <w:r>
              <w:lastRenderedPageBreak/>
              <w:t>5.</w:t>
            </w:r>
          </w:p>
        </w:tc>
        <w:tc>
          <w:tcPr>
            <w:tcW w:w="4195" w:type="dxa"/>
          </w:tcPr>
          <w:p w:rsidR="00D2059D" w:rsidRDefault="00D2059D">
            <w:pPr>
              <w:pStyle w:val="ConsPlusNormal"/>
              <w:jc w:val="both"/>
            </w:pPr>
            <w:r>
              <w:t xml:space="preserve">Иные вопросы местного значения муниципальных образований, определенные </w:t>
            </w:r>
            <w:hyperlink r:id="rId145" w:history="1">
              <w:r>
                <w:rPr>
                  <w:color w:val="0000FF"/>
                </w:rPr>
                <w:t>статьями 14</w:t>
              </w:r>
            </w:hyperlink>
            <w:r>
              <w:t xml:space="preserve">, </w:t>
            </w:r>
            <w:hyperlink r:id="rId146" w:history="1">
              <w:r>
                <w:rPr>
                  <w:color w:val="0000FF"/>
                </w:rPr>
                <w:t>15</w:t>
              </w:r>
            </w:hyperlink>
            <w:r>
              <w:t xml:space="preserve"> и </w:t>
            </w:r>
            <w:hyperlink r:id="rId147" w:history="1">
              <w:r>
                <w:rPr>
                  <w:color w:val="0000FF"/>
                </w:rPr>
                <w:t>16</w:t>
              </w:r>
            </w:hyperlink>
            <w:r>
              <w:t xml:space="preserve"> Федерального закона от 06.10.2003 N 131-ФЗ "Об общих принципах организации местного самоуправления в Российской Федерации", которые решаются органами местного самоуправления</w:t>
            </w:r>
          </w:p>
        </w:tc>
        <w:tc>
          <w:tcPr>
            <w:tcW w:w="2127" w:type="dxa"/>
          </w:tcPr>
          <w:p w:rsidR="00D2059D" w:rsidRDefault="00D2059D">
            <w:pPr>
              <w:pStyle w:val="ConsPlusNormal"/>
              <w:jc w:val="both"/>
            </w:pPr>
            <w:r>
              <w:t>Численность постоянного населения муниципальных образований</w:t>
            </w:r>
          </w:p>
        </w:tc>
        <w:tc>
          <w:tcPr>
            <w:tcW w:w="2268" w:type="dxa"/>
          </w:tcPr>
          <w:p w:rsidR="00D2059D" w:rsidRDefault="00D2059D">
            <w:pPr>
              <w:pStyle w:val="ConsPlusNormal"/>
              <w:jc w:val="both"/>
            </w:pPr>
            <w:r>
              <w:t>Территориальный орган Федеральной службы государственной статистики по Ульяновской области</w:t>
            </w:r>
          </w:p>
        </w:tc>
        <w:tc>
          <w:tcPr>
            <w:tcW w:w="2381" w:type="dxa"/>
          </w:tcPr>
          <w:p w:rsidR="00D2059D" w:rsidRDefault="00D2059D">
            <w:pPr>
              <w:pStyle w:val="ConsPlusNormal"/>
              <w:jc w:val="both"/>
            </w:pPr>
            <w:r>
              <w:t>Коэффициент дисперсности расселения (КД); коэффициент стоимости предоставления коммунальных услуг муниципальным учреждениям (КСКУ)</w:t>
            </w:r>
          </w:p>
        </w:tc>
        <w:tc>
          <w:tcPr>
            <w:tcW w:w="2041" w:type="dxa"/>
          </w:tcPr>
          <w:p w:rsidR="00D2059D" w:rsidRDefault="00D2059D">
            <w:pPr>
              <w:pStyle w:val="ConsPlusNormal"/>
              <w:jc w:val="center"/>
            </w:pPr>
            <w:r>
              <w:t>17</w:t>
            </w:r>
          </w:p>
        </w:tc>
      </w:tr>
    </w:tbl>
    <w:p w:rsidR="00D2059D" w:rsidRDefault="00D2059D">
      <w:pPr>
        <w:sectPr w:rsidR="00D2059D">
          <w:pgSz w:w="16838" w:h="11905" w:orient="landscape"/>
          <w:pgMar w:top="1701" w:right="850" w:bottom="567" w:left="1134" w:header="0" w:footer="0" w:gutter="0"/>
          <w:cols w:space="720"/>
        </w:sectPr>
      </w:pPr>
    </w:p>
    <w:p w:rsidR="00D2059D" w:rsidRDefault="00D2059D">
      <w:pPr>
        <w:pStyle w:val="ConsPlusNormal"/>
        <w:jc w:val="both"/>
      </w:pPr>
    </w:p>
    <w:p w:rsidR="00D2059D" w:rsidRDefault="00D2059D">
      <w:pPr>
        <w:pStyle w:val="ConsPlusNormal"/>
        <w:ind w:firstLine="540"/>
        <w:jc w:val="both"/>
      </w:pPr>
      <w:r>
        <w:t>--------------------------------</w:t>
      </w:r>
    </w:p>
    <w:p w:rsidR="00D2059D" w:rsidRDefault="00D2059D">
      <w:pPr>
        <w:pStyle w:val="ConsPlusNormal"/>
        <w:spacing w:before="220"/>
        <w:ind w:firstLine="540"/>
        <w:jc w:val="both"/>
      </w:pPr>
      <w:bookmarkStart w:id="11" w:name="P597"/>
      <w:bookmarkEnd w:id="11"/>
      <w:r>
        <w:t>&lt;*&gt; В случае отсутствия данных о численности потребителей муниципальных услуг по состоянию на 1 января текущего финансового года численность потребителей муниципальных услуг определяется по формуле:</w:t>
      </w:r>
    </w:p>
    <w:p w:rsidR="00D2059D" w:rsidRDefault="00D2059D">
      <w:pPr>
        <w:pStyle w:val="ConsPlusNormal"/>
        <w:jc w:val="both"/>
      </w:pPr>
    </w:p>
    <w:p w:rsidR="00D2059D" w:rsidRDefault="00D2059D">
      <w:pPr>
        <w:pStyle w:val="ConsPlusNormal"/>
        <w:ind w:firstLine="540"/>
        <w:jc w:val="both"/>
      </w:pPr>
      <w:r>
        <w:t>Пj = (Пi / Ni) x Nj, где:</w:t>
      </w:r>
    </w:p>
    <w:p w:rsidR="00D2059D" w:rsidRDefault="00D2059D">
      <w:pPr>
        <w:pStyle w:val="ConsPlusNormal"/>
        <w:jc w:val="both"/>
      </w:pPr>
    </w:p>
    <w:p w:rsidR="00D2059D" w:rsidRDefault="00D2059D">
      <w:pPr>
        <w:pStyle w:val="ConsPlusNormal"/>
        <w:ind w:firstLine="540"/>
        <w:jc w:val="both"/>
      </w:pPr>
      <w:r>
        <w:t>Пj - численность потребителей муниципальных услуг соответствующего вида по состоянию на 1 января текущего финансового года;</w:t>
      </w:r>
    </w:p>
    <w:p w:rsidR="00D2059D" w:rsidRDefault="00D2059D">
      <w:pPr>
        <w:pStyle w:val="ConsPlusNormal"/>
        <w:spacing w:before="220"/>
        <w:ind w:firstLine="540"/>
        <w:jc w:val="both"/>
      </w:pPr>
      <w:r>
        <w:t>Пi - численность потребителей муниципальных услуг соответствующего вида по состоянию на 1 января отчетного финансового года;</w:t>
      </w:r>
    </w:p>
    <w:p w:rsidR="00D2059D" w:rsidRDefault="00D2059D">
      <w:pPr>
        <w:pStyle w:val="ConsPlusNormal"/>
        <w:spacing w:before="220"/>
        <w:ind w:firstLine="540"/>
        <w:jc w:val="both"/>
      </w:pPr>
      <w:r>
        <w:t>Ni - численность постоянного населения муниципального района (городского округа) по состоянию на 1 января отчетного финансового года;</w:t>
      </w:r>
    </w:p>
    <w:p w:rsidR="00D2059D" w:rsidRDefault="00D2059D">
      <w:pPr>
        <w:pStyle w:val="ConsPlusNormal"/>
        <w:spacing w:before="220"/>
        <w:ind w:firstLine="540"/>
        <w:jc w:val="both"/>
      </w:pPr>
      <w:r>
        <w:t>Nj - численность постоянного населения муниципального района (городского округа) по состоянию на 1 января текущего финансового года.</w:t>
      </w:r>
    </w:p>
    <w:p w:rsidR="00D2059D" w:rsidRDefault="00D2059D">
      <w:pPr>
        <w:pStyle w:val="ConsPlusNormal"/>
        <w:jc w:val="both"/>
      </w:pPr>
      <w:r>
        <w:t xml:space="preserve">(сноска в ред. </w:t>
      </w:r>
      <w:hyperlink r:id="rId148"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Title"/>
        <w:jc w:val="center"/>
        <w:outlineLvl w:val="1"/>
      </w:pPr>
      <w:r>
        <w:t>4. Общий объем и распределение дотаций</w:t>
      </w:r>
    </w:p>
    <w:p w:rsidR="00D2059D" w:rsidRDefault="00D2059D">
      <w:pPr>
        <w:pStyle w:val="ConsPlusNormal"/>
        <w:jc w:val="center"/>
      </w:pPr>
      <w:r>
        <w:t xml:space="preserve">(в ред. </w:t>
      </w:r>
      <w:hyperlink r:id="rId149" w:history="1">
        <w:r>
          <w:rPr>
            <w:color w:val="0000FF"/>
          </w:rPr>
          <w:t>Закона</w:t>
        </w:r>
      </w:hyperlink>
      <w:r>
        <w:t xml:space="preserve"> Ульяновской области</w:t>
      </w:r>
    </w:p>
    <w:p w:rsidR="00D2059D" w:rsidRDefault="00D2059D">
      <w:pPr>
        <w:pStyle w:val="ConsPlusNormal"/>
        <w:jc w:val="center"/>
      </w:pPr>
      <w:r>
        <w:t>от 21.07.2017 N 81-ЗО)</w:t>
      </w:r>
    </w:p>
    <w:p w:rsidR="00D2059D" w:rsidRDefault="00D2059D">
      <w:pPr>
        <w:pStyle w:val="ConsPlusNormal"/>
        <w:jc w:val="both"/>
      </w:pPr>
    </w:p>
    <w:p w:rsidR="00D2059D" w:rsidRDefault="00D2059D">
      <w:pPr>
        <w:pStyle w:val="ConsPlusNormal"/>
        <w:ind w:firstLine="540"/>
        <w:jc w:val="both"/>
      </w:pPr>
      <w:r>
        <w:t>Общий объем дотаций определяется по формуле:</w:t>
      </w:r>
    </w:p>
    <w:p w:rsidR="00D2059D" w:rsidRDefault="00D2059D">
      <w:pPr>
        <w:pStyle w:val="ConsPlusNormal"/>
        <w:jc w:val="both"/>
      </w:pPr>
    </w:p>
    <w:p w:rsidR="00D2059D" w:rsidRDefault="00D2059D">
      <w:pPr>
        <w:pStyle w:val="ConsPlusNormal"/>
        <w:ind w:firstLine="540"/>
        <w:jc w:val="both"/>
      </w:pPr>
      <w:r>
        <w:t>ОДотМР(ГО) = ДотКмр(го) + ДотНмр(го), где:</w:t>
      </w:r>
    </w:p>
    <w:p w:rsidR="00D2059D" w:rsidRDefault="00D2059D">
      <w:pPr>
        <w:pStyle w:val="ConsPlusNormal"/>
        <w:jc w:val="both"/>
      </w:pPr>
    </w:p>
    <w:p w:rsidR="00D2059D" w:rsidRDefault="00D2059D">
      <w:pPr>
        <w:pStyle w:val="ConsPlusNormal"/>
        <w:ind w:firstLine="540"/>
        <w:jc w:val="both"/>
      </w:pPr>
      <w:r>
        <w:t>ОДотМР(ГО) - общий объем дотаций;</w:t>
      </w:r>
    </w:p>
    <w:p w:rsidR="00D2059D" w:rsidRDefault="00D2059D">
      <w:pPr>
        <w:pStyle w:val="ConsPlusNormal"/>
        <w:spacing w:before="220"/>
        <w:ind w:firstLine="540"/>
        <w:jc w:val="both"/>
      </w:pPr>
      <w:r>
        <w:t>ДотКмр(го) - объем дотаций, определяемый исходя из значения критерия выравнивания расчетной бюджетной обеспеченности муниципальных районов (городских округов);</w:t>
      </w:r>
    </w:p>
    <w:p w:rsidR="00D2059D" w:rsidRDefault="00D2059D">
      <w:pPr>
        <w:pStyle w:val="ConsPlusNormal"/>
        <w:spacing w:before="220"/>
        <w:ind w:firstLine="540"/>
        <w:jc w:val="both"/>
      </w:pPr>
      <w:r>
        <w:t>ДотНмр(го) - объем дотаций, определяемый исходя из численности населения муниципального района (городского округа).</w:t>
      </w:r>
    </w:p>
    <w:p w:rsidR="00D2059D" w:rsidRDefault="00D2059D">
      <w:pPr>
        <w:pStyle w:val="ConsPlusNormal"/>
        <w:spacing w:before="220"/>
        <w:ind w:firstLine="540"/>
        <w:jc w:val="both"/>
      </w:pPr>
      <w:r>
        <w:t>Объем дотаций, определяемый исходя из значения критерия выравнивания расчетной бюджетной обеспеченности муниципальных районов (городских округов), рассчитывается по формуле:</w:t>
      </w:r>
    </w:p>
    <w:p w:rsidR="00D2059D" w:rsidRDefault="00D2059D">
      <w:pPr>
        <w:pStyle w:val="ConsPlusNormal"/>
        <w:jc w:val="both"/>
      </w:pPr>
    </w:p>
    <w:p w:rsidR="00D2059D" w:rsidRDefault="00D2059D">
      <w:pPr>
        <w:pStyle w:val="ConsPlusNormal"/>
        <w:ind w:firstLine="540"/>
        <w:jc w:val="both"/>
      </w:pPr>
      <w:r w:rsidRPr="003872EB">
        <w:rPr>
          <w:position w:val="-11"/>
        </w:rPr>
        <w:pict>
          <v:shape id="_x0000_i1028" style="width:349.5pt;height:22.5pt" coordsize="" o:spt="100" adj="0,,0" path="" filled="f" stroked="f">
            <v:stroke joinstyle="miter"/>
            <v:imagedata r:id="rId150" o:title="base_23628_50845_32771"/>
            <v:formulas/>
            <v:path o:connecttype="segments"/>
          </v:shape>
        </w:pict>
      </w:r>
    </w:p>
    <w:p w:rsidR="00D2059D" w:rsidRDefault="00D2059D">
      <w:pPr>
        <w:pStyle w:val="ConsPlusNormal"/>
        <w:jc w:val="both"/>
      </w:pPr>
    </w:p>
    <w:p w:rsidR="00D2059D" w:rsidRDefault="00D2059D">
      <w:pPr>
        <w:pStyle w:val="ConsPlusNormal"/>
        <w:ind w:firstLine="540"/>
        <w:jc w:val="both"/>
      </w:pPr>
      <w:r>
        <w:t>ПННмр(го) - прогнозируемый объем налоговых и неналоговых доходов консолидированного бюджета муниципального района, бюджета городского округа в очередном финансовом году;</w:t>
      </w:r>
    </w:p>
    <w:p w:rsidR="00D2059D" w:rsidRDefault="00D2059D">
      <w:pPr>
        <w:pStyle w:val="ConsPlusNormal"/>
        <w:spacing w:before="220"/>
        <w:ind w:firstLine="540"/>
        <w:jc w:val="both"/>
      </w:pPr>
      <w:r>
        <w:t>Кмр(го) - значение утвержденного законом Ульяновской области об областном бюджете Ульяновской области на очередной финансовый год и плановый период критерия выравнивания расчетной бюджетной обеспеченности муниципальных районов (городских округов).</w:t>
      </w:r>
    </w:p>
    <w:p w:rsidR="00D2059D" w:rsidRDefault="00D2059D">
      <w:pPr>
        <w:pStyle w:val="ConsPlusNormal"/>
        <w:jc w:val="both"/>
      </w:pPr>
      <w:r>
        <w:t xml:space="preserve">(часть в ред. </w:t>
      </w:r>
      <w:hyperlink r:id="rId151"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 xml:space="preserve">Распределение дотаций, объем которых определен исходя из значения критерия выравнивания расчетной бюджетной обеспеченности муниципальных районов (городских округов) (далее - дотации, предоставляемые на критериальной основе), между муниципальными районами (городскими округами) осуществляется комбинированным способом: 90 процентов объема таких дотаций </w:t>
      </w:r>
      <w:r>
        <w:lastRenderedPageBreak/>
        <w:t>распределяется методом последовательного "подтягивания" уровня бюджетной обеспеченности муниципальных районов (городских округов) до значения уровня, определенного в качестве критерия выравнивания бюджетной обеспеченности муниципальных районов (городских округов); 10 процентов объема дотаций распределяется по итогам инвентаризации полномочий органов местного самоуправления муниципальных районов (городских округов).</w:t>
      </w:r>
    </w:p>
    <w:p w:rsidR="00D2059D" w:rsidRDefault="00D2059D">
      <w:pPr>
        <w:pStyle w:val="ConsPlusNormal"/>
        <w:jc w:val="both"/>
      </w:pPr>
      <w:r>
        <w:t xml:space="preserve">(часть в ред. </w:t>
      </w:r>
      <w:hyperlink r:id="rId152"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4.1. Объем дотаций, предоставляемых бюджету j-го муниципального района (городского округа) на критериальной основе, определяется по формуле:</w:t>
      </w:r>
    </w:p>
    <w:p w:rsidR="00D2059D" w:rsidRDefault="00D2059D">
      <w:pPr>
        <w:pStyle w:val="ConsPlusNormal"/>
        <w:jc w:val="both"/>
      </w:pPr>
      <w:r>
        <w:t xml:space="preserve">(в ред. </w:t>
      </w:r>
      <w:hyperlink r:id="rId153"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ДотКмр(го)j = Д1</w:t>
      </w:r>
      <w:r>
        <w:rPr>
          <w:vertAlign w:val="subscript"/>
        </w:rPr>
        <w:t>1</w:t>
      </w:r>
      <w:r>
        <w:t>j + Д1</w:t>
      </w:r>
      <w:r>
        <w:rPr>
          <w:vertAlign w:val="subscript"/>
        </w:rPr>
        <w:t>2</w:t>
      </w:r>
      <w:r>
        <w:t>j + Д2j, где:</w:t>
      </w:r>
    </w:p>
    <w:p w:rsidR="00D2059D" w:rsidRDefault="00D2059D">
      <w:pPr>
        <w:pStyle w:val="ConsPlusNormal"/>
        <w:jc w:val="both"/>
      </w:pPr>
      <w:r>
        <w:t xml:space="preserve">(в ред. </w:t>
      </w:r>
      <w:hyperlink r:id="rId154"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ДотКмр(го)j - объем дотаций, предоставляемых бюджету j-го муниципального района (городского округа) на критериальной основе;</w:t>
      </w:r>
    </w:p>
    <w:p w:rsidR="00D2059D" w:rsidRDefault="00D2059D">
      <w:pPr>
        <w:pStyle w:val="ConsPlusNormal"/>
        <w:jc w:val="both"/>
      </w:pPr>
      <w:r>
        <w:t xml:space="preserve">(в ред. </w:t>
      </w:r>
      <w:hyperlink r:id="rId155"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Д1</w:t>
      </w:r>
      <w:r>
        <w:rPr>
          <w:vertAlign w:val="subscript"/>
        </w:rPr>
        <w:t>1</w:t>
      </w:r>
      <w:r>
        <w:t>j - объем первой части дотаций, предоставляемых бюджету j-го муниципального района (городского округа) на первом этапе распределения;</w:t>
      </w:r>
    </w:p>
    <w:p w:rsidR="00D2059D" w:rsidRDefault="00D2059D">
      <w:pPr>
        <w:pStyle w:val="ConsPlusNormal"/>
        <w:jc w:val="both"/>
      </w:pPr>
      <w:r>
        <w:t xml:space="preserve">(в ред. </w:t>
      </w:r>
      <w:hyperlink r:id="rId156"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Д1</w:t>
      </w:r>
      <w:r>
        <w:rPr>
          <w:vertAlign w:val="subscript"/>
        </w:rPr>
        <w:t>2</w:t>
      </w:r>
      <w:r>
        <w:t>j - объем первой части дотаций, предоставляемых бюджету j-го муниципального района (городского округа) на втором этапе распределения;</w:t>
      </w:r>
    </w:p>
    <w:p w:rsidR="00D2059D" w:rsidRDefault="00D2059D">
      <w:pPr>
        <w:pStyle w:val="ConsPlusNormal"/>
        <w:jc w:val="both"/>
      </w:pPr>
      <w:r>
        <w:t xml:space="preserve">(в ред. </w:t>
      </w:r>
      <w:hyperlink r:id="rId157"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Д2j - объем второй части дотаций, предоставляемых бюджету j-го муниципального района (городского округа).</w:t>
      </w:r>
    </w:p>
    <w:p w:rsidR="00D2059D" w:rsidRDefault="00D2059D">
      <w:pPr>
        <w:pStyle w:val="ConsPlusNormal"/>
        <w:jc w:val="both"/>
      </w:pPr>
      <w:r>
        <w:t xml:space="preserve">(в ред. </w:t>
      </w:r>
      <w:hyperlink r:id="rId158"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4.1.1. Значение критерия выравнивания расчетной бюджетной обеспеченности определяется в два этапа:</w:t>
      </w:r>
    </w:p>
    <w:p w:rsidR="00D2059D" w:rsidRDefault="00D2059D">
      <w:pPr>
        <w:pStyle w:val="ConsPlusNormal"/>
        <w:jc w:val="both"/>
      </w:pPr>
      <w:r>
        <w:t xml:space="preserve">(в ред. </w:t>
      </w:r>
      <w:hyperlink r:id="rId159"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на первом этапе распределение дотаций (Д1</w:t>
      </w:r>
      <w:r>
        <w:rPr>
          <w:vertAlign w:val="subscript"/>
        </w:rPr>
        <w:t>1</w:t>
      </w:r>
      <w:r>
        <w:t>j) производится исходя из достижения значения среднего уровня расчетной бюджетной обеспеченности;</w:t>
      </w:r>
    </w:p>
    <w:p w:rsidR="00D2059D" w:rsidRDefault="00D2059D">
      <w:pPr>
        <w:pStyle w:val="ConsPlusNormal"/>
        <w:jc w:val="both"/>
      </w:pPr>
      <w:r>
        <w:t xml:space="preserve">(в ред. </w:t>
      </w:r>
      <w:hyperlink r:id="rId160"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на втором этапе распределение дотаций (Д1</w:t>
      </w:r>
      <w:r>
        <w:rPr>
          <w:vertAlign w:val="subscript"/>
        </w:rPr>
        <w:t>2</w:t>
      </w:r>
      <w:r>
        <w:t>j) производится исходя из достижения максимально возможного значения уровня расчетной бюджетной обеспеченности, при котором происходит полное распределение первой части дотаций.</w:t>
      </w:r>
    </w:p>
    <w:p w:rsidR="00D2059D" w:rsidRDefault="00D2059D">
      <w:pPr>
        <w:pStyle w:val="ConsPlusNormal"/>
        <w:jc w:val="both"/>
      </w:pPr>
      <w:r>
        <w:t xml:space="preserve">(в ред. </w:t>
      </w:r>
      <w:hyperlink r:id="rId161"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4.2. Объем первой части дотаций на первом этапе распределения определяется по формуле:</w:t>
      </w:r>
    </w:p>
    <w:p w:rsidR="00D2059D" w:rsidRDefault="00D2059D">
      <w:pPr>
        <w:pStyle w:val="ConsPlusNormal"/>
        <w:jc w:val="both"/>
      </w:pPr>
      <w:r>
        <w:t xml:space="preserve">(в ред. </w:t>
      </w:r>
      <w:hyperlink r:id="rId162"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Д1</w:t>
      </w:r>
      <w:r>
        <w:rPr>
          <w:vertAlign w:val="subscript"/>
        </w:rPr>
        <w:t>1</w:t>
      </w:r>
      <w:r>
        <w:t>j = Т1j x П, где:</w:t>
      </w:r>
    </w:p>
    <w:p w:rsidR="00D2059D" w:rsidRDefault="00D2059D">
      <w:pPr>
        <w:pStyle w:val="ConsPlusNormal"/>
        <w:jc w:val="both"/>
      </w:pPr>
    </w:p>
    <w:p w:rsidR="00D2059D" w:rsidRDefault="00D2059D">
      <w:pPr>
        <w:pStyle w:val="ConsPlusNormal"/>
        <w:ind w:firstLine="540"/>
        <w:jc w:val="both"/>
      </w:pPr>
      <w:r>
        <w:t xml:space="preserve">абзац утратил силу. - </w:t>
      </w:r>
      <w:hyperlink r:id="rId163" w:history="1">
        <w:r>
          <w:rPr>
            <w:color w:val="0000FF"/>
          </w:rPr>
          <w:t>Закон</w:t>
        </w:r>
      </w:hyperlink>
      <w:r>
        <w:t xml:space="preserve"> Ульяновской области от 22.11.2019 N 127-ЗО;</w:t>
      </w:r>
    </w:p>
    <w:p w:rsidR="00D2059D" w:rsidRDefault="00D2059D">
      <w:pPr>
        <w:pStyle w:val="ConsPlusNormal"/>
        <w:spacing w:before="220"/>
        <w:ind w:firstLine="540"/>
        <w:jc w:val="both"/>
      </w:pPr>
      <w:r>
        <w:t>Т1j - объем средств, необходимый для доведения значение уровня расчетной бюджетной обеспеченности j-го муниципального района (городского округа) до значения среднего уровня расчетной бюджетной обеспеченности;</w:t>
      </w:r>
    </w:p>
    <w:p w:rsidR="00D2059D" w:rsidRDefault="00D2059D">
      <w:pPr>
        <w:pStyle w:val="ConsPlusNormal"/>
        <w:jc w:val="both"/>
      </w:pPr>
      <w:r>
        <w:t xml:space="preserve">(в ред. </w:t>
      </w:r>
      <w:hyperlink r:id="rId164"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 xml:space="preserve">П - значение показателя, отражающего степень сокращения отставания уровня расчетной бюджетной обеспеченности муниципального района (городского округа) от значения среднего уровня </w:t>
      </w:r>
      <w:r>
        <w:lastRenderedPageBreak/>
        <w:t>расчетной бюджетной обеспеченности.</w:t>
      </w:r>
    </w:p>
    <w:p w:rsidR="00D2059D" w:rsidRDefault="00D2059D">
      <w:pPr>
        <w:pStyle w:val="ConsPlusNormal"/>
        <w:jc w:val="both"/>
      </w:pPr>
      <w:r>
        <w:t xml:space="preserve">(в ред. </w:t>
      </w:r>
      <w:hyperlink r:id="rId165"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4.2.1. Объем средств, необходимый для доведения значение уровня расчетной бюджетной обеспеченности j-го муниципального района (городского округа) до значения среднего уровня расчетной бюджетной обеспеченности, определяется по формуле:</w:t>
      </w:r>
    </w:p>
    <w:p w:rsidR="00D2059D" w:rsidRDefault="00D2059D">
      <w:pPr>
        <w:pStyle w:val="ConsPlusNormal"/>
        <w:jc w:val="both"/>
      </w:pPr>
      <w:r>
        <w:t xml:space="preserve">(в ред. </w:t>
      </w:r>
      <w:hyperlink r:id="rId166"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Т1j = (НП / Н) x (У1 - БОj) x ИБРj x Нj, где:</w:t>
      </w:r>
    </w:p>
    <w:p w:rsidR="00D2059D" w:rsidRDefault="00D2059D">
      <w:pPr>
        <w:pStyle w:val="ConsPlusNormal"/>
        <w:jc w:val="both"/>
      </w:pPr>
    </w:p>
    <w:p w:rsidR="00D2059D" w:rsidRDefault="00D2059D">
      <w:pPr>
        <w:pStyle w:val="ConsPlusNormal"/>
        <w:ind w:firstLine="540"/>
        <w:jc w:val="both"/>
      </w:pPr>
      <w:r>
        <w:t xml:space="preserve">абзацы третий - пятый утратили силу. - </w:t>
      </w:r>
      <w:hyperlink r:id="rId167" w:history="1">
        <w:r>
          <w:rPr>
            <w:color w:val="0000FF"/>
          </w:rPr>
          <w:t>Закон</w:t>
        </w:r>
      </w:hyperlink>
      <w:r>
        <w:t xml:space="preserve"> Ульяновской области от 22.11.2019 N 127-ЗО;</w:t>
      </w:r>
    </w:p>
    <w:p w:rsidR="00D2059D" w:rsidRDefault="00D2059D">
      <w:pPr>
        <w:pStyle w:val="ConsPlusNormal"/>
        <w:spacing w:before="220"/>
        <w:ind w:firstLine="540"/>
        <w:jc w:val="both"/>
      </w:pPr>
      <w:r>
        <w:t>У1 - значение среднего уровня расчетной бюджетной обеспеченности;</w:t>
      </w:r>
    </w:p>
    <w:p w:rsidR="00D2059D" w:rsidRDefault="00D2059D">
      <w:pPr>
        <w:pStyle w:val="ConsPlusNormal"/>
        <w:jc w:val="both"/>
      </w:pPr>
      <w:r>
        <w:t xml:space="preserve">(в ред. </w:t>
      </w:r>
      <w:hyperlink r:id="rId168"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 xml:space="preserve">абзацы седьмой - девятый утратили силу. - </w:t>
      </w:r>
      <w:hyperlink r:id="rId169" w:history="1">
        <w:r>
          <w:rPr>
            <w:color w:val="0000FF"/>
          </w:rPr>
          <w:t>Закон</w:t>
        </w:r>
      </w:hyperlink>
      <w:r>
        <w:t xml:space="preserve"> Ульяновской области от 22.11.2019 N 127-ЗО.</w:t>
      </w:r>
    </w:p>
    <w:p w:rsidR="00D2059D" w:rsidRDefault="00D2059D">
      <w:pPr>
        <w:pStyle w:val="ConsPlusNormal"/>
        <w:spacing w:before="220"/>
        <w:ind w:firstLine="540"/>
        <w:jc w:val="both"/>
      </w:pPr>
      <w:r>
        <w:t>4.2.2. Значение среднего уровня расчетной бюджетной обеспеченности определяется по формуле:</w:t>
      </w:r>
    </w:p>
    <w:p w:rsidR="00D2059D" w:rsidRDefault="00D2059D">
      <w:pPr>
        <w:pStyle w:val="ConsPlusNormal"/>
        <w:jc w:val="both"/>
      </w:pPr>
      <w:r>
        <w:t xml:space="preserve">(в ред. </w:t>
      </w:r>
      <w:hyperlink r:id="rId170"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rsidRPr="003872EB">
        <w:rPr>
          <w:position w:val="-18"/>
        </w:rPr>
        <w:pict>
          <v:shape id="_x0000_i1029" style="width:212.25pt;height:30pt" coordsize="" o:spt="100" adj="0,,0" path="" filled="f" stroked="f">
            <v:stroke joinstyle="miter"/>
            <v:imagedata r:id="rId171" o:title="base_23628_50845_32772"/>
            <v:formulas/>
            <v:path o:connecttype="segments"/>
          </v:shape>
        </w:pict>
      </w:r>
    </w:p>
    <w:p w:rsidR="00D2059D" w:rsidRDefault="00D2059D">
      <w:pPr>
        <w:pStyle w:val="ConsPlusNormal"/>
        <w:jc w:val="both"/>
      </w:pPr>
      <w:r>
        <w:t xml:space="preserve">(в ред. </w:t>
      </w:r>
      <w:hyperlink r:id="rId172"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 xml:space="preserve">абзац утратил силу. - </w:t>
      </w:r>
      <w:hyperlink r:id="rId173" w:history="1">
        <w:r>
          <w:rPr>
            <w:color w:val="0000FF"/>
          </w:rPr>
          <w:t>Закон</w:t>
        </w:r>
      </w:hyperlink>
      <w:r>
        <w:t xml:space="preserve"> Ульяновской области от 22.11.2019 N 127-ЗО;</w:t>
      </w:r>
    </w:p>
    <w:p w:rsidR="00D2059D" w:rsidRDefault="00D2059D">
      <w:pPr>
        <w:pStyle w:val="ConsPlusNormal"/>
        <w:spacing w:before="220"/>
        <w:ind w:firstLine="540"/>
        <w:jc w:val="both"/>
      </w:pPr>
      <w:r>
        <w:t>БОjmax - максимальное значение уровня расчетной бюджетной обеспеченности муниципального района (городского округа);</w:t>
      </w:r>
    </w:p>
    <w:p w:rsidR="00D2059D" w:rsidRDefault="00D2059D">
      <w:pPr>
        <w:pStyle w:val="ConsPlusNormal"/>
        <w:jc w:val="both"/>
      </w:pPr>
      <w:r>
        <w:t xml:space="preserve">(в ред. </w:t>
      </w:r>
      <w:hyperlink r:id="rId174"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n - количество муниципальных районов (городских округов);</w:t>
      </w:r>
    </w:p>
    <w:p w:rsidR="00D2059D" w:rsidRDefault="00D2059D">
      <w:pPr>
        <w:pStyle w:val="ConsPlusNormal"/>
        <w:spacing w:before="220"/>
        <w:ind w:firstLine="540"/>
        <w:jc w:val="both"/>
      </w:pPr>
      <w:r>
        <w:t>БОjmin - минимальное значение уровня расчетной бюджетной обеспеченности муниципального района (городского округа).</w:t>
      </w:r>
    </w:p>
    <w:p w:rsidR="00D2059D" w:rsidRDefault="00D2059D">
      <w:pPr>
        <w:pStyle w:val="ConsPlusNormal"/>
        <w:jc w:val="both"/>
      </w:pPr>
      <w:r>
        <w:t xml:space="preserve">(в ред. </w:t>
      </w:r>
      <w:hyperlink r:id="rId175"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4.3. Объем первой части дотаций на втором этапе распределения распределяется между муниципальными районами (городскими округами), значение уровня расчетной обеспеченности которых с учетом дотаций, распределенных на первом этапе, не превышает значения второго уровня расчетной бюджетной обеспеченности, и определяется по формуле:</w:t>
      </w:r>
    </w:p>
    <w:p w:rsidR="00D2059D" w:rsidRDefault="00D2059D">
      <w:pPr>
        <w:pStyle w:val="ConsPlusNormal"/>
        <w:jc w:val="both"/>
      </w:pPr>
      <w:r>
        <w:t xml:space="preserve">(в ред. </w:t>
      </w:r>
      <w:hyperlink r:id="rId176"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rsidRPr="003872EB">
        <w:rPr>
          <w:position w:val="-18"/>
        </w:rPr>
        <w:pict>
          <v:shape id="_x0000_i1030" style="width:247.5pt;height:30pt" coordsize="" o:spt="100" adj="0,,0" path="" filled="f" stroked="f">
            <v:stroke joinstyle="miter"/>
            <v:imagedata r:id="rId177" o:title="base_23628_50845_32773"/>
            <v:formulas/>
            <v:path o:connecttype="segments"/>
          </v:shape>
        </w:pict>
      </w:r>
    </w:p>
    <w:p w:rsidR="00D2059D" w:rsidRDefault="00D2059D">
      <w:pPr>
        <w:pStyle w:val="ConsPlusNormal"/>
        <w:jc w:val="both"/>
      </w:pPr>
      <w:r>
        <w:t xml:space="preserve">(в ред. </w:t>
      </w:r>
      <w:hyperlink r:id="rId178"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 xml:space="preserve">абзацы третий - пятый утратили силу. - </w:t>
      </w:r>
      <w:hyperlink r:id="rId179" w:history="1">
        <w:r>
          <w:rPr>
            <w:color w:val="0000FF"/>
          </w:rPr>
          <w:t>Закон</w:t>
        </w:r>
      </w:hyperlink>
      <w:r>
        <w:t xml:space="preserve"> Ульяновской области от 22.11.2019 N 127-ЗО;</w:t>
      </w:r>
    </w:p>
    <w:p w:rsidR="00D2059D" w:rsidRDefault="00D2059D">
      <w:pPr>
        <w:pStyle w:val="ConsPlusNormal"/>
        <w:spacing w:before="220"/>
        <w:ind w:firstLine="540"/>
        <w:jc w:val="both"/>
      </w:pPr>
      <w:r>
        <w:t>Т2j - объем средств, необходимый для доведения значения уровня расчетной бюджетной обеспеченности j-го муниципального района (городского округа) до значения второго уровня расчетной бюджетной обеспеченности;</w:t>
      </w:r>
    </w:p>
    <w:p w:rsidR="00D2059D" w:rsidRDefault="00D2059D">
      <w:pPr>
        <w:pStyle w:val="ConsPlusNormal"/>
        <w:jc w:val="both"/>
      </w:pPr>
      <w:r>
        <w:t xml:space="preserve">(в ред. </w:t>
      </w:r>
      <w:hyperlink r:id="rId180"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 xml:space="preserve">Т2 - суммарный объем средств, необходимый для доведения значения уровня расчетной бюджетной обеспеченности муниципальных районов (городских округов) до значения второго уровня </w:t>
      </w:r>
      <w:r>
        <w:lastRenderedPageBreak/>
        <w:t>расчетной бюджетной обеспеченности;</w:t>
      </w:r>
    </w:p>
    <w:p w:rsidR="00D2059D" w:rsidRDefault="00D2059D">
      <w:pPr>
        <w:pStyle w:val="ConsPlusNormal"/>
        <w:jc w:val="both"/>
      </w:pPr>
      <w:r>
        <w:t xml:space="preserve">(в ред. </w:t>
      </w:r>
      <w:hyperlink r:id="rId181"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 xml:space="preserve">абзац утратил силу. - </w:t>
      </w:r>
      <w:hyperlink r:id="rId182" w:history="1">
        <w:r>
          <w:rPr>
            <w:color w:val="0000FF"/>
          </w:rPr>
          <w:t>Закон</w:t>
        </w:r>
      </w:hyperlink>
      <w:r>
        <w:t xml:space="preserve"> Ульяновской области от 22.11.2019 N 127-ЗО.</w:t>
      </w:r>
    </w:p>
    <w:p w:rsidR="00D2059D" w:rsidRDefault="00D2059D">
      <w:pPr>
        <w:pStyle w:val="ConsPlusNormal"/>
        <w:spacing w:before="220"/>
        <w:ind w:firstLine="540"/>
        <w:jc w:val="both"/>
      </w:pPr>
      <w:r>
        <w:t>4.3.1. Объем средств, необходимый для доведения значения уровня расчетной бюджетной обеспеченности муниципального района (городского округа) до значения второго уровня расчетной бюджетной обеспеченности, определяется по формуле:</w:t>
      </w:r>
    </w:p>
    <w:p w:rsidR="00D2059D" w:rsidRDefault="00D2059D">
      <w:pPr>
        <w:pStyle w:val="ConsPlusNormal"/>
        <w:jc w:val="both"/>
      </w:pPr>
      <w:r>
        <w:t xml:space="preserve">(в ред. </w:t>
      </w:r>
      <w:hyperlink r:id="rId183"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rsidRPr="003872EB">
        <w:rPr>
          <w:position w:val="-11"/>
        </w:rPr>
        <w:pict>
          <v:shape id="_x0000_i1031" style="width:301.5pt;height:22.5pt" coordsize="" o:spt="100" adj="0,,0" path="" filled="f" stroked="f">
            <v:stroke joinstyle="miter"/>
            <v:imagedata r:id="rId184" o:title="base_23628_50845_32774"/>
            <v:formulas/>
            <v:path o:connecttype="segments"/>
          </v:shape>
        </w:pict>
      </w:r>
    </w:p>
    <w:p w:rsidR="00D2059D" w:rsidRDefault="00D2059D">
      <w:pPr>
        <w:pStyle w:val="ConsPlusNormal"/>
        <w:jc w:val="both"/>
      </w:pPr>
      <w:r>
        <w:t xml:space="preserve">(в ред. </w:t>
      </w:r>
      <w:hyperlink r:id="rId185"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 xml:space="preserve">абзац утратил силу. - </w:t>
      </w:r>
      <w:hyperlink r:id="rId186" w:history="1">
        <w:r>
          <w:rPr>
            <w:color w:val="0000FF"/>
          </w:rPr>
          <w:t>Закон</w:t>
        </w:r>
      </w:hyperlink>
      <w:r>
        <w:t xml:space="preserve"> Ульяновской области от 22.11.2019 N 127-ЗО;</w:t>
      </w:r>
    </w:p>
    <w:p w:rsidR="00D2059D" w:rsidRDefault="00D2059D">
      <w:pPr>
        <w:pStyle w:val="ConsPlusNormal"/>
        <w:spacing w:before="220"/>
        <w:ind w:firstLine="540"/>
        <w:jc w:val="both"/>
      </w:pPr>
      <w:r>
        <w:t>ПДмр(го) - прогнозируемый объем налоговых и неналоговых доходов консолидированного бюджета муниципального района, бюджета городского округа с учетом объема субвенций из областного бюджета Ульяновской области, предоставляемых бюджетам муниципальных районов Ульяновской области на финансовое обеспечение исполнения государственных полномочий по расчету и предоставлению дотаций на выравнивание бюджетной обеспеченности входящих в их состав городских, сельских поселений Ульяновской области в очередном финансовом году;</w:t>
      </w:r>
    </w:p>
    <w:p w:rsidR="00D2059D" w:rsidRDefault="00D2059D">
      <w:pPr>
        <w:pStyle w:val="ConsPlusNormal"/>
        <w:jc w:val="both"/>
      </w:pPr>
      <w:r>
        <w:t xml:space="preserve">(в ред. </w:t>
      </w:r>
      <w:hyperlink r:id="rId187"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 xml:space="preserve">абзац утратил силу. - </w:t>
      </w:r>
      <w:hyperlink r:id="rId188" w:history="1">
        <w:r>
          <w:rPr>
            <w:color w:val="0000FF"/>
          </w:rPr>
          <w:t>Закон</w:t>
        </w:r>
      </w:hyperlink>
      <w:r>
        <w:t xml:space="preserve"> Ульяновской области от 22.11.2019 N 127-ЗО;</w:t>
      </w:r>
    </w:p>
    <w:p w:rsidR="00D2059D" w:rsidRDefault="00D2059D">
      <w:pPr>
        <w:pStyle w:val="ConsPlusNormal"/>
        <w:spacing w:before="220"/>
        <w:ind w:firstLine="540"/>
        <w:jc w:val="both"/>
      </w:pPr>
      <w:r>
        <w:t>У2 - значение второго уровня расчетной бюджетной обеспеченности, которое определяется путем пошагового увеличения до максимально возможной величины, при которой происходит полное распределение объема первой части дотаций. Значение данного показателя должно соответствовать утвержденному законом Ульяновской области об областном бюджете Ульяновской области на очередной финансовый год и плановый период значению критерия выравнивания расчетной бюджетной обеспеченности муниципальных районов (городских округов);</w:t>
      </w:r>
    </w:p>
    <w:p w:rsidR="00D2059D" w:rsidRDefault="00D2059D">
      <w:pPr>
        <w:pStyle w:val="ConsPlusNormal"/>
        <w:jc w:val="both"/>
      </w:pPr>
      <w:r>
        <w:t xml:space="preserve">(в ред. </w:t>
      </w:r>
      <w:hyperlink r:id="rId189"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БО1j - значение уровня расчетной бюджетной обеспеченности j-го муниципального района (городского округа) после распределения объема первой части дотаций на первом этапе;</w:t>
      </w:r>
    </w:p>
    <w:p w:rsidR="00D2059D" w:rsidRDefault="00D2059D">
      <w:pPr>
        <w:pStyle w:val="ConsPlusNormal"/>
        <w:jc w:val="both"/>
      </w:pPr>
      <w:r>
        <w:t xml:space="preserve">(в ред. </w:t>
      </w:r>
      <w:hyperlink r:id="rId190"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 xml:space="preserve">абзацы восьмой, девятый утратили силу. - </w:t>
      </w:r>
      <w:hyperlink r:id="rId191" w:history="1">
        <w:r>
          <w:rPr>
            <w:color w:val="0000FF"/>
          </w:rPr>
          <w:t>Закон</w:t>
        </w:r>
      </w:hyperlink>
      <w:r>
        <w:t xml:space="preserve"> Ульяновской области от 22.11.2019 N 127-ЗО.</w:t>
      </w:r>
    </w:p>
    <w:p w:rsidR="00D2059D" w:rsidRDefault="00D2059D">
      <w:pPr>
        <w:pStyle w:val="ConsPlusNormal"/>
        <w:spacing w:before="220"/>
        <w:ind w:firstLine="540"/>
        <w:jc w:val="both"/>
      </w:pPr>
      <w:r>
        <w:t>4.3.2. Значение уровня расчетной бюджетной обеспеченности после распределения объема первой части дотаций на первом этапе распределения объема определяется по формуле:</w:t>
      </w:r>
    </w:p>
    <w:p w:rsidR="00D2059D" w:rsidRDefault="00D2059D">
      <w:pPr>
        <w:pStyle w:val="ConsPlusNormal"/>
        <w:jc w:val="both"/>
      </w:pPr>
      <w:r>
        <w:t xml:space="preserve">(в ред. </w:t>
      </w:r>
      <w:hyperlink r:id="rId192"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rsidRPr="003872EB">
        <w:rPr>
          <w:position w:val="-18"/>
        </w:rPr>
        <w:pict>
          <v:shape id="_x0000_i1032" style="width:264.75pt;height:30pt" coordsize="" o:spt="100" adj="0,,0" path="" filled="f" stroked="f">
            <v:stroke joinstyle="miter"/>
            <v:imagedata r:id="rId193" o:title="base_23628_50845_32775"/>
            <v:formulas/>
            <v:path o:connecttype="segments"/>
          </v:shape>
        </w:pict>
      </w:r>
    </w:p>
    <w:p w:rsidR="00D2059D" w:rsidRDefault="00D2059D">
      <w:pPr>
        <w:pStyle w:val="ConsPlusNormal"/>
        <w:jc w:val="both"/>
      </w:pPr>
    </w:p>
    <w:p w:rsidR="00D2059D" w:rsidRDefault="00D2059D">
      <w:pPr>
        <w:pStyle w:val="ConsPlusNormal"/>
        <w:ind w:firstLine="540"/>
        <w:jc w:val="both"/>
      </w:pPr>
      <w:r>
        <w:t xml:space="preserve">абзацы третий - десятый утратили силу. - </w:t>
      </w:r>
      <w:hyperlink r:id="rId194" w:history="1">
        <w:r>
          <w:rPr>
            <w:color w:val="0000FF"/>
          </w:rPr>
          <w:t>Закон</w:t>
        </w:r>
      </w:hyperlink>
      <w:r>
        <w:t xml:space="preserve"> Ульяновской области от 22.11.2019 N 127-ЗО.</w:t>
      </w:r>
    </w:p>
    <w:p w:rsidR="00D2059D" w:rsidRDefault="00D2059D">
      <w:pPr>
        <w:pStyle w:val="ConsPlusNormal"/>
        <w:spacing w:before="220"/>
        <w:ind w:firstLine="540"/>
        <w:jc w:val="both"/>
      </w:pPr>
      <w:r>
        <w:t>4.4. Объем второй части дотаций составляет 10 процентов объема дотаций, предоставляемых на критериальной основе, и распределяется между бюджетами муниципальных районов (городских округов) по итогам инвентаризации расходных полномочий органов местного самоуправления муниципальных районов (городских округов).</w:t>
      </w:r>
    </w:p>
    <w:p w:rsidR="00D2059D" w:rsidRDefault="00D2059D">
      <w:pPr>
        <w:pStyle w:val="ConsPlusNormal"/>
        <w:jc w:val="both"/>
      </w:pPr>
      <w:r>
        <w:t xml:space="preserve">(в ред. </w:t>
      </w:r>
      <w:hyperlink r:id="rId195"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 xml:space="preserve">Для цели инвентаризации расходных полномочий органов местного самоуправления муниципальных районов (городских округов) учитываются первоочередные расходные обязательства </w:t>
      </w:r>
      <w:r>
        <w:lastRenderedPageBreak/>
        <w:t xml:space="preserve">муниципальных районов (городских округов), под которыми понимаются расходные обязательства, исполняемые органами местного самоуправления муниципальных районов в целях решения вопросов местного значения в соответствии со </w:t>
      </w:r>
      <w:hyperlink r:id="rId196" w:history="1">
        <w:r>
          <w:rPr>
            <w:color w:val="0000FF"/>
          </w:rPr>
          <w:t>статьями 14</w:t>
        </w:r>
      </w:hyperlink>
      <w:r>
        <w:t xml:space="preserve"> и </w:t>
      </w:r>
      <w:hyperlink r:id="rId197" w:history="1">
        <w:r>
          <w:rPr>
            <w:color w:val="0000FF"/>
          </w:rPr>
          <w:t>15</w:t>
        </w:r>
      </w:hyperlink>
      <w:r>
        <w:t xml:space="preserve"> Федерального закона от 6 октября 2003 года N 131-ФЗ "Об общих принципах организации местного самоуправления в Российской Федерации", а органами местного самоуправления городских округов - в соответствии со </w:t>
      </w:r>
      <w:hyperlink r:id="rId198" w:history="1">
        <w:r>
          <w:rPr>
            <w:color w:val="0000FF"/>
          </w:rPr>
          <w:t>статьей 16</w:t>
        </w:r>
      </w:hyperlink>
      <w:r>
        <w:t xml:space="preserve"> данного Федерального закона.</w:t>
      </w:r>
    </w:p>
    <w:p w:rsidR="00D2059D" w:rsidRDefault="00D2059D">
      <w:pPr>
        <w:pStyle w:val="ConsPlusNormal"/>
        <w:jc w:val="both"/>
      </w:pPr>
      <w:r>
        <w:t xml:space="preserve">(в ред. </w:t>
      </w:r>
      <w:hyperlink r:id="rId199"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По результатам указанной инвентаризации муниципальные районы (городские округа) делятся на 2 группы:</w:t>
      </w:r>
    </w:p>
    <w:p w:rsidR="00D2059D" w:rsidRDefault="00D2059D">
      <w:pPr>
        <w:pStyle w:val="ConsPlusNormal"/>
        <w:jc w:val="both"/>
      </w:pPr>
      <w:r>
        <w:t xml:space="preserve">(в ред. </w:t>
      </w:r>
      <w:hyperlink r:id="rId200"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группа 1 - муниципальные районы (городские округа), применительно к которым отношение прогнозируемого объема налоговых доходов (за исключением акцизов) и неналоговых доходов консолидированных бюджетов муниципальных районов, бюджетов городских округов и дотаций, причитающихся бюджетам муниципальных районов (городских округов) после распределения объема первой части дотаций, к расчетному объему расходных обязательств муниципальных районов, городских округов принимает значение, меньшее среднего значения данного показателя по Ульяновской области;</w:t>
      </w:r>
    </w:p>
    <w:p w:rsidR="00D2059D" w:rsidRDefault="00D2059D">
      <w:pPr>
        <w:pStyle w:val="ConsPlusNormal"/>
        <w:jc w:val="both"/>
      </w:pPr>
      <w:r>
        <w:t xml:space="preserve">(в ред. </w:t>
      </w:r>
      <w:hyperlink r:id="rId201"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группа 2 - муниципальные районы (городские округа), применительно к которым отношение прогнозируемого объема налоговых доходов (за исключением акцизов) и неналоговых доходов консолидированных бюджетов муниципальных районов, бюджетов городских округов и дотаций, причитающихся бюджетам муниципальных районов (городских округов) после распределения объема первой части дотаций, к расчетному объему расходных обязательств муниципальных районов, городских округов принимает значение, большее среднего значения данного показателя по Ульяновской области.</w:t>
      </w:r>
    </w:p>
    <w:p w:rsidR="00D2059D" w:rsidRDefault="00D2059D">
      <w:pPr>
        <w:pStyle w:val="ConsPlusNormal"/>
        <w:jc w:val="both"/>
      </w:pPr>
      <w:r>
        <w:t xml:space="preserve">(в ред. </w:t>
      </w:r>
      <w:hyperlink r:id="rId202"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Объем второй части дотаций распределяется между бюджетами муниципальных районов (городских округов), входящих в состав группы 1, по формуле:</w:t>
      </w:r>
    </w:p>
    <w:p w:rsidR="00D2059D" w:rsidRDefault="00D2059D">
      <w:pPr>
        <w:pStyle w:val="ConsPlusNormal"/>
        <w:jc w:val="both"/>
      </w:pPr>
      <w:r>
        <w:t xml:space="preserve">(в ред. </w:t>
      </w:r>
      <w:hyperlink r:id="rId203"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rsidRPr="003872EB">
        <w:rPr>
          <w:position w:val="-18"/>
        </w:rPr>
        <w:pict>
          <v:shape id="_x0000_i1033" style="width:398.25pt;height:30pt" coordsize="" o:spt="100" adj="0,,0" path="" filled="f" stroked="f">
            <v:stroke joinstyle="miter"/>
            <v:imagedata r:id="rId204" o:title="base_23628_50845_32776"/>
            <v:formulas/>
            <v:path o:connecttype="segments"/>
          </v:shape>
        </w:pict>
      </w:r>
    </w:p>
    <w:p w:rsidR="00D2059D" w:rsidRDefault="00D2059D">
      <w:pPr>
        <w:pStyle w:val="ConsPlusNormal"/>
        <w:jc w:val="both"/>
      </w:pPr>
      <w:r>
        <w:t xml:space="preserve">(в ред. </w:t>
      </w:r>
      <w:hyperlink r:id="rId205"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 xml:space="preserve">абзацы восьмой, девятый утратили силу. - </w:t>
      </w:r>
      <w:hyperlink r:id="rId206" w:history="1">
        <w:r>
          <w:rPr>
            <w:color w:val="0000FF"/>
          </w:rPr>
          <w:t>Закон</w:t>
        </w:r>
      </w:hyperlink>
      <w:r>
        <w:t xml:space="preserve"> Ульяновской области от 22.11.2019 N 127-ЗО;</w:t>
      </w:r>
    </w:p>
    <w:p w:rsidR="00D2059D" w:rsidRDefault="00D2059D">
      <w:pPr>
        <w:pStyle w:val="ConsPlusNormal"/>
        <w:spacing w:before="220"/>
        <w:ind w:firstLine="540"/>
        <w:jc w:val="both"/>
      </w:pPr>
      <w:r>
        <w:t>КПРРОср - среднее значение по Ульяновской области коэффициента покрытия расчетного объема расходных обязательств муниципальных районов (городских округов), определяемое как значение отношения прогнозируемого объема налоговых доходов (за исключением акцизов) и неналоговых доходов консолидированных бюджетов муниципальных районов, бюджетов городских округов и дотаций, причитающихся бюджетам всех муниципальных районов (городских округов) после двух этапов распределения дотаций, к расчетному объему расходных обязательств муниципальных районов (городских округов);</w:t>
      </w:r>
    </w:p>
    <w:p w:rsidR="00D2059D" w:rsidRDefault="00D2059D">
      <w:pPr>
        <w:pStyle w:val="ConsPlusNormal"/>
        <w:jc w:val="both"/>
      </w:pPr>
      <w:r>
        <w:t xml:space="preserve">(в ред. </w:t>
      </w:r>
      <w:hyperlink r:id="rId207"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КПРРОj - значение коэффициента покрытия расчетного объема расходных обязательств j-го муниципального района (городского округа), определяемое как значение отношения прогнозируемого объема налоговых доходов (за исключением акцизов) и неналоговых доходов консолидированного бюджета муниципального района, бюджета городского округа и дотаций, причитающихся бюджету j-го муниципального района (городского округа) после двух этапов распределения дотаций, к расчетному объему расходных обязательств j-го муниципального района (городского округа);</w:t>
      </w:r>
    </w:p>
    <w:p w:rsidR="00D2059D" w:rsidRDefault="00D2059D">
      <w:pPr>
        <w:pStyle w:val="ConsPlusNormal"/>
        <w:jc w:val="both"/>
      </w:pPr>
      <w:r>
        <w:lastRenderedPageBreak/>
        <w:t xml:space="preserve">(в ред. </w:t>
      </w:r>
      <w:hyperlink r:id="rId208"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n - количество муниципальных районов (городских округов), вошедших в состав группы 1.</w:t>
      </w:r>
    </w:p>
    <w:p w:rsidR="00D2059D" w:rsidRDefault="00D2059D">
      <w:pPr>
        <w:pStyle w:val="ConsPlusNormal"/>
        <w:spacing w:before="220"/>
        <w:ind w:firstLine="540"/>
        <w:jc w:val="both"/>
      </w:pPr>
      <w:r>
        <w:t>4.5. Значение уровня расчетной бюджетной обеспеченности j-го муниципального района (городского округа) после распределения дотаций определяется по формуле:</w:t>
      </w:r>
    </w:p>
    <w:p w:rsidR="00D2059D" w:rsidRDefault="00D2059D">
      <w:pPr>
        <w:pStyle w:val="ConsPlusNormal"/>
        <w:jc w:val="both"/>
      </w:pPr>
      <w:r>
        <w:t xml:space="preserve">(в ред. </w:t>
      </w:r>
      <w:hyperlink r:id="rId209" w:history="1">
        <w:r>
          <w:rPr>
            <w:color w:val="0000FF"/>
          </w:rPr>
          <w:t>Закона</w:t>
        </w:r>
      </w:hyperlink>
      <w:r>
        <w:t xml:space="preserve"> Ульяновской области от 22.11.2019 N 127-ЗО)</w:t>
      </w:r>
    </w:p>
    <w:p w:rsidR="00D2059D" w:rsidRDefault="00D2059D">
      <w:pPr>
        <w:pStyle w:val="ConsPlusNormal"/>
        <w:jc w:val="both"/>
      </w:pPr>
    </w:p>
    <w:p w:rsidR="00D2059D" w:rsidRDefault="00D2059D">
      <w:pPr>
        <w:pStyle w:val="ConsPlusNormal"/>
        <w:ind w:firstLine="540"/>
        <w:jc w:val="both"/>
      </w:pPr>
      <w:r>
        <w:t>РБОj = БОj + (Д1</w:t>
      </w:r>
      <w:r>
        <w:rPr>
          <w:vertAlign w:val="subscript"/>
        </w:rPr>
        <w:t>1</w:t>
      </w:r>
      <w:r>
        <w:t>j + Д1</w:t>
      </w:r>
      <w:r>
        <w:rPr>
          <w:vertAlign w:val="subscript"/>
        </w:rPr>
        <w:t>2</w:t>
      </w:r>
      <w:r>
        <w:t>j) / Hj x ИБРj x (ПДмр(го) / Н), где:</w:t>
      </w:r>
    </w:p>
    <w:p w:rsidR="00D2059D" w:rsidRDefault="00D2059D">
      <w:pPr>
        <w:pStyle w:val="ConsPlusNormal"/>
        <w:jc w:val="both"/>
      </w:pPr>
    </w:p>
    <w:p w:rsidR="00D2059D" w:rsidRDefault="00D2059D">
      <w:pPr>
        <w:pStyle w:val="ConsPlusNormal"/>
        <w:ind w:firstLine="540"/>
        <w:jc w:val="both"/>
      </w:pPr>
      <w:r>
        <w:t>РБОj - значение уровня расчетной бюджетной обеспеченности j-го муниципального района (городского округа) после распределения дотаций;</w:t>
      </w:r>
    </w:p>
    <w:p w:rsidR="00D2059D" w:rsidRDefault="00D2059D">
      <w:pPr>
        <w:pStyle w:val="ConsPlusNormal"/>
        <w:jc w:val="both"/>
      </w:pPr>
      <w:r>
        <w:t xml:space="preserve">(в ред. </w:t>
      </w:r>
      <w:hyperlink r:id="rId210"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 xml:space="preserve">абзацы четвертый - десятый утратили силу. - </w:t>
      </w:r>
      <w:hyperlink r:id="rId211" w:history="1">
        <w:r>
          <w:rPr>
            <w:color w:val="0000FF"/>
          </w:rPr>
          <w:t>Закон</w:t>
        </w:r>
      </w:hyperlink>
      <w:r>
        <w:t xml:space="preserve"> Ульяновской области от 22.11.2019 N 127-ЗО.</w:t>
      </w:r>
    </w:p>
    <w:p w:rsidR="00D2059D" w:rsidRDefault="00D2059D">
      <w:pPr>
        <w:pStyle w:val="ConsPlusNormal"/>
        <w:spacing w:before="220"/>
        <w:ind w:firstLine="540"/>
        <w:jc w:val="both"/>
      </w:pPr>
      <w:r>
        <w:t>4.6. Если объем дотаций, рассчитанный на очередной финансовый год и первый год планового периода в соответствии с настоящим разделом, меньше объема дотаций, утвержденного соответственно на первый год планового периода и второй год планового периода в областном бюджете Ульяновской области на текущий финансовый год и плановый период, то объем дотаций на очередной финансовый год и первый год планового периода утверждается в объеме не ниже утвержденного объема дотаций соответственно на первый год планового периода и второй год планового периода в областном бюджете Ульяновской области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D2059D" w:rsidRDefault="00D2059D">
      <w:pPr>
        <w:pStyle w:val="ConsPlusNormal"/>
        <w:jc w:val="both"/>
      </w:pPr>
      <w:r>
        <w:t xml:space="preserve">(п. 4.6 в ред. </w:t>
      </w:r>
      <w:hyperlink r:id="rId212" w:history="1">
        <w:r>
          <w:rPr>
            <w:color w:val="0000FF"/>
          </w:rPr>
          <w:t>Закона</w:t>
        </w:r>
      </w:hyperlink>
      <w:r>
        <w:t xml:space="preserve"> Ульяновской области от 22.11.2019 N 127-ЗО)</w:t>
      </w:r>
    </w:p>
    <w:p w:rsidR="00D2059D" w:rsidRDefault="00D2059D">
      <w:pPr>
        <w:pStyle w:val="ConsPlusNormal"/>
        <w:spacing w:before="220"/>
        <w:ind w:firstLine="540"/>
        <w:jc w:val="both"/>
      </w:pPr>
      <w:r>
        <w:t>4.7. Объем дотаций, определяемый исходя из численности населения муниципального района (городского округа), рассчитывается по формуле:</w:t>
      </w:r>
    </w:p>
    <w:p w:rsidR="00D2059D" w:rsidRDefault="00D2059D">
      <w:pPr>
        <w:pStyle w:val="ConsPlusNormal"/>
        <w:jc w:val="both"/>
      </w:pPr>
    </w:p>
    <w:p w:rsidR="00D2059D" w:rsidRDefault="00D2059D">
      <w:pPr>
        <w:pStyle w:val="ConsPlusNormal"/>
        <w:ind w:firstLine="540"/>
        <w:jc w:val="both"/>
      </w:pPr>
      <w:r>
        <w:t>ДотНмр(го) = П x Нj, где:</w:t>
      </w:r>
    </w:p>
    <w:p w:rsidR="00D2059D" w:rsidRDefault="00D2059D">
      <w:pPr>
        <w:pStyle w:val="ConsPlusNormal"/>
        <w:jc w:val="both"/>
      </w:pPr>
    </w:p>
    <w:p w:rsidR="00D2059D" w:rsidRDefault="00D2059D">
      <w:pPr>
        <w:pStyle w:val="ConsPlusNormal"/>
        <w:ind w:firstLine="540"/>
        <w:jc w:val="both"/>
      </w:pPr>
      <w:r>
        <w:t>П - значение показателя, утвержденного законом Ульяновской области об областном бюджете Ульяновской области на очередной финансовый год и плановый период.</w:t>
      </w:r>
    </w:p>
    <w:p w:rsidR="00D2059D" w:rsidRDefault="00D2059D">
      <w:pPr>
        <w:pStyle w:val="ConsPlusNormal"/>
        <w:jc w:val="both"/>
      </w:pPr>
      <w:r>
        <w:t xml:space="preserve">(пп. 4.7 введен </w:t>
      </w:r>
      <w:hyperlink r:id="rId213" w:history="1">
        <w:r>
          <w:rPr>
            <w:color w:val="0000FF"/>
          </w:rPr>
          <w:t>Законом</w:t>
        </w:r>
      </w:hyperlink>
      <w:r>
        <w:t xml:space="preserve"> Ульяновской области от 22.11.2019 N 127-ЗО)</w:t>
      </w:r>
    </w:p>
    <w:p w:rsidR="00D2059D" w:rsidRDefault="00D2059D">
      <w:pPr>
        <w:pStyle w:val="ConsPlusNormal"/>
        <w:jc w:val="both"/>
      </w:pPr>
    </w:p>
    <w:p w:rsidR="00D2059D" w:rsidRDefault="00D2059D">
      <w:pPr>
        <w:pStyle w:val="ConsPlusNormal"/>
        <w:jc w:val="both"/>
      </w:pPr>
    </w:p>
    <w:p w:rsidR="00D2059D" w:rsidRDefault="00D2059D">
      <w:pPr>
        <w:pStyle w:val="ConsPlusNormal"/>
        <w:jc w:val="both"/>
      </w:pPr>
    </w:p>
    <w:p w:rsidR="00D2059D" w:rsidRDefault="00D2059D">
      <w:pPr>
        <w:pStyle w:val="ConsPlusNormal"/>
        <w:jc w:val="both"/>
      </w:pPr>
    </w:p>
    <w:p w:rsidR="00D2059D" w:rsidRDefault="00D2059D">
      <w:pPr>
        <w:pStyle w:val="ConsPlusNormal"/>
        <w:jc w:val="both"/>
      </w:pPr>
    </w:p>
    <w:p w:rsidR="00D2059D" w:rsidRDefault="00D2059D">
      <w:pPr>
        <w:pStyle w:val="ConsPlusNormal"/>
        <w:jc w:val="right"/>
        <w:outlineLvl w:val="0"/>
      </w:pPr>
      <w:r>
        <w:t>Приложение 6</w:t>
      </w:r>
    </w:p>
    <w:p w:rsidR="00D2059D" w:rsidRDefault="00D2059D">
      <w:pPr>
        <w:pStyle w:val="ConsPlusNormal"/>
        <w:jc w:val="right"/>
      </w:pPr>
      <w:r>
        <w:t>к Закону</w:t>
      </w:r>
    </w:p>
    <w:p w:rsidR="00D2059D" w:rsidRDefault="00D2059D">
      <w:pPr>
        <w:pStyle w:val="ConsPlusNormal"/>
        <w:jc w:val="right"/>
      </w:pPr>
      <w:r>
        <w:t>Ульяновской области</w:t>
      </w:r>
    </w:p>
    <w:p w:rsidR="00D2059D" w:rsidRDefault="00D2059D">
      <w:pPr>
        <w:pStyle w:val="ConsPlusNormal"/>
        <w:jc w:val="right"/>
      </w:pPr>
      <w:r>
        <w:t>"О межбюджетных отношениях в</w:t>
      </w:r>
    </w:p>
    <w:p w:rsidR="00D2059D" w:rsidRDefault="00D2059D">
      <w:pPr>
        <w:pStyle w:val="ConsPlusNormal"/>
        <w:jc w:val="right"/>
      </w:pPr>
      <w:r>
        <w:t>Ульяновской области"</w:t>
      </w:r>
    </w:p>
    <w:p w:rsidR="00D2059D" w:rsidRDefault="00D2059D">
      <w:pPr>
        <w:pStyle w:val="ConsPlusNormal"/>
        <w:jc w:val="both"/>
      </w:pPr>
    </w:p>
    <w:p w:rsidR="00D2059D" w:rsidRDefault="00D2059D">
      <w:pPr>
        <w:pStyle w:val="ConsPlusTitle"/>
        <w:jc w:val="center"/>
      </w:pPr>
      <w:bookmarkStart w:id="12" w:name="P760"/>
      <w:bookmarkEnd w:id="12"/>
      <w:r>
        <w:t>МЕТОДИКА</w:t>
      </w:r>
    </w:p>
    <w:p w:rsidR="00D2059D" w:rsidRDefault="00D2059D">
      <w:pPr>
        <w:pStyle w:val="ConsPlusTitle"/>
        <w:jc w:val="center"/>
      </w:pPr>
      <w:r>
        <w:t>РАСЧЕТА И УСТАНОВЛЕНИЯ ДОПОЛНИТЕЛЬНЫХ</w:t>
      </w:r>
    </w:p>
    <w:p w:rsidR="00D2059D" w:rsidRDefault="00D2059D">
      <w:pPr>
        <w:pStyle w:val="ConsPlusTitle"/>
        <w:jc w:val="center"/>
      </w:pPr>
      <w:r>
        <w:t>НОРМАТИВОВ ОТЧИСЛЕНИЙ ОТ НАЛОГА НА ДОХОДЫ ФИЗИЧЕСКИХ</w:t>
      </w:r>
    </w:p>
    <w:p w:rsidR="00D2059D" w:rsidRDefault="00D2059D">
      <w:pPr>
        <w:pStyle w:val="ConsPlusTitle"/>
        <w:jc w:val="center"/>
      </w:pPr>
      <w:r>
        <w:t>ЛИЦ В БЮДЖЕТЫ МУНИЦИПАЛЬНЫХ РАЙОНОВ (ГОРОДСКИХ ОКРУГОВ)</w:t>
      </w:r>
    </w:p>
    <w:p w:rsidR="00D2059D" w:rsidRDefault="00D2059D">
      <w:pPr>
        <w:pStyle w:val="ConsPlusTitle"/>
        <w:jc w:val="center"/>
      </w:pPr>
      <w:r>
        <w:t>УЛЬЯНОВСКОЙ ОБЛАСТИ</w:t>
      </w:r>
    </w:p>
    <w:p w:rsidR="00D2059D" w:rsidRDefault="00D2059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D2059D">
        <w:trPr>
          <w:jc w:val="center"/>
        </w:trPr>
        <w:tc>
          <w:tcPr>
            <w:tcW w:w="9577" w:type="dxa"/>
            <w:tcBorders>
              <w:top w:val="nil"/>
              <w:left w:val="single" w:sz="24" w:space="0" w:color="CED3F1"/>
              <w:bottom w:val="nil"/>
              <w:right w:val="single" w:sz="24" w:space="0" w:color="F4F3F8"/>
            </w:tcBorders>
            <w:shd w:val="clear" w:color="auto" w:fill="F4F3F8"/>
          </w:tcPr>
          <w:p w:rsidR="00D2059D" w:rsidRDefault="00D2059D">
            <w:pPr>
              <w:pStyle w:val="ConsPlusNormal"/>
              <w:jc w:val="center"/>
            </w:pPr>
            <w:r>
              <w:rPr>
                <w:color w:val="392C69"/>
              </w:rPr>
              <w:t>Список изменяющих документов</w:t>
            </w:r>
          </w:p>
          <w:p w:rsidR="00D2059D" w:rsidRDefault="00D2059D">
            <w:pPr>
              <w:pStyle w:val="ConsPlusNormal"/>
              <w:jc w:val="center"/>
            </w:pPr>
            <w:r>
              <w:rPr>
                <w:color w:val="392C69"/>
              </w:rPr>
              <w:t xml:space="preserve">(в ред. </w:t>
            </w:r>
            <w:hyperlink r:id="rId214" w:history="1">
              <w:r>
                <w:rPr>
                  <w:color w:val="0000FF"/>
                </w:rPr>
                <w:t>Закона</w:t>
              </w:r>
            </w:hyperlink>
            <w:r>
              <w:rPr>
                <w:color w:val="392C69"/>
              </w:rPr>
              <w:t xml:space="preserve"> Ульяновской области</w:t>
            </w:r>
          </w:p>
          <w:p w:rsidR="00D2059D" w:rsidRDefault="00D2059D">
            <w:pPr>
              <w:pStyle w:val="ConsPlusNormal"/>
              <w:jc w:val="center"/>
            </w:pPr>
            <w:r>
              <w:rPr>
                <w:color w:val="392C69"/>
              </w:rPr>
              <w:lastRenderedPageBreak/>
              <w:t>от 22.11.2019 N 127-ЗО)</w:t>
            </w:r>
          </w:p>
        </w:tc>
      </w:tr>
    </w:tbl>
    <w:p w:rsidR="00D2059D" w:rsidRDefault="00D2059D">
      <w:pPr>
        <w:pStyle w:val="ConsPlusNormal"/>
        <w:jc w:val="both"/>
      </w:pPr>
    </w:p>
    <w:p w:rsidR="00D2059D" w:rsidRDefault="00D2059D">
      <w:pPr>
        <w:pStyle w:val="ConsPlusNormal"/>
        <w:ind w:firstLine="540"/>
        <w:jc w:val="both"/>
      </w:pPr>
      <w:r>
        <w:t>При составлении проекта областного бюджета Ульяновской области по согласованию с представительными органами муниципальных районов (городских округов) Ульяновской области (далее - муниципальные районы, городские округа), которое осуществляется в порядке, установленном Правительством Ульяновской области, дотации могут быть полностью или частично заменены дополнительными нормативами отчислений от налога на доходы физических лиц в бюджеты муниципальных районов (городских округов) (далее - дополнительный норматив отчислений).</w:t>
      </w:r>
    </w:p>
    <w:p w:rsidR="00D2059D" w:rsidRDefault="00D2059D">
      <w:pPr>
        <w:pStyle w:val="ConsPlusNormal"/>
        <w:spacing w:before="220"/>
        <w:ind w:firstLine="540"/>
        <w:jc w:val="both"/>
      </w:pPr>
      <w:r>
        <w:t>Значение дополнительного норматива отчислений определяется по формуле:</w:t>
      </w:r>
    </w:p>
    <w:p w:rsidR="00D2059D" w:rsidRDefault="00D2059D">
      <w:pPr>
        <w:pStyle w:val="ConsPlusNormal"/>
        <w:jc w:val="both"/>
      </w:pPr>
    </w:p>
    <w:p w:rsidR="00D2059D" w:rsidRDefault="00D2059D">
      <w:pPr>
        <w:pStyle w:val="ConsPlusNormal"/>
        <w:ind w:firstLine="540"/>
        <w:jc w:val="both"/>
      </w:pPr>
      <w:r w:rsidRPr="003872EB">
        <w:rPr>
          <w:position w:val="-15"/>
        </w:rPr>
        <w:pict>
          <v:shape id="_x0000_i1034" style="width:147.75pt;height:26.25pt" coordsize="" o:spt="100" adj="0,,0" path="" filled="f" stroked="f">
            <v:stroke joinstyle="miter"/>
            <v:imagedata r:id="rId215" o:title="base_23628_50845_32777"/>
            <v:formulas/>
            <v:path o:connecttype="segments"/>
          </v:shape>
        </w:pict>
      </w:r>
    </w:p>
    <w:p w:rsidR="00D2059D" w:rsidRDefault="00D2059D">
      <w:pPr>
        <w:pStyle w:val="ConsPlusNormal"/>
        <w:jc w:val="both"/>
      </w:pPr>
    </w:p>
    <w:p w:rsidR="00D2059D" w:rsidRDefault="00D2059D">
      <w:pPr>
        <w:pStyle w:val="ConsPlusNormal"/>
        <w:ind w:firstLine="540"/>
        <w:jc w:val="both"/>
      </w:pPr>
      <w:r w:rsidRPr="003872EB">
        <w:rPr>
          <w:position w:val="-15"/>
        </w:rPr>
        <w:pict>
          <v:shape id="_x0000_i1035" style="width:39pt;height:26.25pt" coordsize="" o:spt="100" adj="0,,0" path="" filled="f" stroked="f">
            <v:stroke joinstyle="miter"/>
            <v:imagedata r:id="rId84" o:title="base_23628_50845_32778"/>
            <v:formulas/>
            <v:path o:connecttype="segments"/>
          </v:shape>
        </w:pict>
      </w:r>
      <w:r>
        <w:t xml:space="preserve"> - значение дополнительного норматива отчислений;</w:t>
      </w:r>
    </w:p>
    <w:p w:rsidR="00D2059D" w:rsidRDefault="00D2059D">
      <w:pPr>
        <w:pStyle w:val="ConsPlusNormal"/>
        <w:spacing w:before="220"/>
        <w:ind w:firstLine="540"/>
        <w:jc w:val="both"/>
      </w:pPr>
      <w:r>
        <w:t xml:space="preserve">Дот(П)j - расчетный объем дотаций (или его части), подлежащих предоставлению бюджету j-го муниципального района (городского округа), определяемый в соответствии с </w:t>
      </w:r>
      <w:hyperlink w:anchor="P344" w:history="1">
        <w:r>
          <w:rPr>
            <w:color w:val="0000FF"/>
          </w:rPr>
          <w:t>Методикой</w:t>
        </w:r>
      </w:hyperlink>
      <w:r>
        <w:t>, установленной приложением 5 к настоящему Закону;</w:t>
      </w:r>
    </w:p>
    <w:p w:rsidR="00D2059D" w:rsidRDefault="00D2059D">
      <w:pPr>
        <w:pStyle w:val="ConsPlusNormal"/>
        <w:spacing w:before="220"/>
        <w:ind w:firstLine="540"/>
        <w:jc w:val="both"/>
      </w:pPr>
      <w:r w:rsidRPr="003872EB">
        <w:rPr>
          <w:position w:val="-15"/>
        </w:rPr>
        <w:pict>
          <v:shape id="_x0000_i1036" style="width:26.25pt;height:26.25pt" coordsize="" o:spt="100" adj="0,,0" path="" filled="f" stroked="f">
            <v:stroke joinstyle="miter"/>
            <v:imagedata r:id="rId86" o:title="base_23628_50845_32779"/>
            <v:formulas/>
            <v:path o:connecttype="segments"/>
          </v:shape>
        </w:pict>
      </w:r>
      <w:r>
        <w:t xml:space="preserve"> - прогнозный объем поступлений налога на доходы физических лиц в консолидированный бюджет Ульяновской области в очередном финансовом году, взимаемого на территории j-го муниципального района (городского округа) Ульяновской области.</w:t>
      </w:r>
    </w:p>
    <w:p w:rsidR="00D2059D" w:rsidRDefault="00D2059D">
      <w:pPr>
        <w:pStyle w:val="ConsPlusNormal"/>
        <w:spacing w:before="220"/>
        <w:ind w:firstLine="540"/>
        <w:jc w:val="both"/>
      </w:pPr>
      <w:r>
        <w:t xml:space="preserve">Если значение дополнительного норматива отчислений превышает максимально возможное значение этого норматива, определяемого как значение норматива отчислений от налога на доходы физических лиц, подлежащего в соответствии с Бюджетным </w:t>
      </w:r>
      <w:hyperlink r:id="rId216" w:history="1">
        <w:r>
          <w:rPr>
            <w:color w:val="0000FF"/>
          </w:rPr>
          <w:t>кодексом</w:t>
        </w:r>
      </w:hyperlink>
      <w:r>
        <w:t xml:space="preserve"> Российской Федерации и </w:t>
      </w:r>
      <w:hyperlink r:id="rId217" w:history="1">
        <w:r>
          <w:rPr>
            <w:color w:val="0000FF"/>
          </w:rPr>
          <w:t>Законом</w:t>
        </w:r>
      </w:hyperlink>
      <w:r>
        <w:t xml:space="preserve"> Ульяновской области "Об межбюджетных отношениях в Ульяновской области" зачислению в областной бюджет Ульяновской области, в качестве значения дополнительного норматива отчислений закрепляется максимально возможное значение данного норматива. Разница между объемом дотации, планируемой к предоставлению бюджету муниципального района (городского округа), и объемом дотации, замененной дополнительным нормативом отчислений, предоставляется бюджету муниципального района (городского округа) в форме дотации.</w:t>
      </w:r>
    </w:p>
    <w:p w:rsidR="00D2059D" w:rsidRDefault="00D2059D">
      <w:pPr>
        <w:pStyle w:val="ConsPlusNormal"/>
        <w:jc w:val="both"/>
      </w:pPr>
    </w:p>
    <w:p w:rsidR="00D2059D" w:rsidRDefault="00D2059D">
      <w:pPr>
        <w:pStyle w:val="ConsPlusNormal"/>
        <w:jc w:val="both"/>
      </w:pPr>
    </w:p>
    <w:p w:rsidR="00D2059D" w:rsidRDefault="00D2059D">
      <w:pPr>
        <w:pStyle w:val="ConsPlusNormal"/>
        <w:jc w:val="both"/>
      </w:pPr>
    </w:p>
    <w:p w:rsidR="00D2059D" w:rsidRDefault="00D2059D">
      <w:pPr>
        <w:pStyle w:val="ConsPlusNormal"/>
        <w:jc w:val="both"/>
      </w:pPr>
    </w:p>
    <w:p w:rsidR="00D2059D" w:rsidRDefault="00D2059D">
      <w:pPr>
        <w:pStyle w:val="ConsPlusNormal"/>
        <w:jc w:val="both"/>
      </w:pPr>
    </w:p>
    <w:p w:rsidR="00D2059D" w:rsidRDefault="00D2059D">
      <w:pPr>
        <w:pStyle w:val="ConsPlusNormal"/>
        <w:jc w:val="right"/>
        <w:outlineLvl w:val="0"/>
      </w:pPr>
      <w:r>
        <w:t>Приложение 7</w:t>
      </w:r>
    </w:p>
    <w:p w:rsidR="00D2059D" w:rsidRDefault="00D2059D">
      <w:pPr>
        <w:pStyle w:val="ConsPlusNormal"/>
        <w:jc w:val="right"/>
      </w:pPr>
      <w:r>
        <w:t>к Закону</w:t>
      </w:r>
    </w:p>
    <w:p w:rsidR="00D2059D" w:rsidRDefault="00D2059D">
      <w:pPr>
        <w:pStyle w:val="ConsPlusNormal"/>
        <w:jc w:val="right"/>
      </w:pPr>
      <w:r>
        <w:t>Ульяновской области</w:t>
      </w:r>
    </w:p>
    <w:p w:rsidR="00D2059D" w:rsidRDefault="00D2059D">
      <w:pPr>
        <w:pStyle w:val="ConsPlusNormal"/>
        <w:jc w:val="right"/>
      </w:pPr>
      <w:r>
        <w:t>"О межбюджетных отношениях</w:t>
      </w:r>
    </w:p>
    <w:p w:rsidR="00D2059D" w:rsidRDefault="00D2059D">
      <w:pPr>
        <w:pStyle w:val="ConsPlusNormal"/>
        <w:jc w:val="right"/>
      </w:pPr>
      <w:r>
        <w:t>в Ульяновской области"</w:t>
      </w:r>
    </w:p>
    <w:p w:rsidR="00D2059D" w:rsidRDefault="00D2059D">
      <w:pPr>
        <w:pStyle w:val="ConsPlusNormal"/>
        <w:jc w:val="both"/>
      </w:pPr>
    </w:p>
    <w:p w:rsidR="00D2059D" w:rsidRDefault="00D2059D">
      <w:pPr>
        <w:pStyle w:val="ConsPlusTitle"/>
        <w:jc w:val="center"/>
      </w:pPr>
      <w:bookmarkStart w:id="13" w:name="P789"/>
      <w:bookmarkEnd w:id="13"/>
      <w:r>
        <w:t>МЕТОДИКА</w:t>
      </w:r>
    </w:p>
    <w:p w:rsidR="00D2059D" w:rsidRDefault="00D2059D">
      <w:pPr>
        <w:pStyle w:val="ConsPlusTitle"/>
        <w:jc w:val="center"/>
      </w:pPr>
      <w:r>
        <w:t>ОПРЕДЕЛЕНИЯ ОБЩЕГО ОБЪЕМА И РАСПРЕДЕЛЕНИЯ ДОТАЦИЙ</w:t>
      </w:r>
    </w:p>
    <w:p w:rsidR="00D2059D" w:rsidRDefault="00D2059D">
      <w:pPr>
        <w:pStyle w:val="ConsPlusTitle"/>
        <w:jc w:val="center"/>
      </w:pPr>
      <w:r>
        <w:t>НА ВЫРАВНИВАНИЕ БЮДЖЕТНОЙ ОБЕСПЕЧЕННОСТИ ПОСЕЛЕНИЙ</w:t>
      </w:r>
    </w:p>
    <w:p w:rsidR="00D2059D" w:rsidRDefault="00D2059D">
      <w:pPr>
        <w:pStyle w:val="ConsPlusTitle"/>
        <w:jc w:val="center"/>
      </w:pPr>
      <w:r>
        <w:t>УЛЬЯНОВСКОЙ ОБЛАСТИ В ЧАСТИ, ФОРМИРУЕМОЙ ЗА СЧЕТ ДОТАЦИЙ</w:t>
      </w:r>
    </w:p>
    <w:p w:rsidR="00D2059D" w:rsidRDefault="00D2059D">
      <w:pPr>
        <w:pStyle w:val="ConsPlusTitle"/>
        <w:jc w:val="center"/>
      </w:pPr>
      <w:r>
        <w:t>НА ВЫРАВНИВАНИЕ БЮДЖЕТНОЙ ОБЕСПЕЧЕННОСТИ МУНИЦИПАЛЬНЫХ</w:t>
      </w:r>
    </w:p>
    <w:p w:rsidR="00D2059D" w:rsidRDefault="00D2059D">
      <w:pPr>
        <w:pStyle w:val="ConsPlusTitle"/>
        <w:jc w:val="center"/>
      </w:pPr>
      <w:r>
        <w:t>РАЙОНОВ (ГОРОДСКИХ ОКРУГОВ) УЛЬЯНОВСКОЙ ОБЛАСТИ И НАЛОГОВЫХ</w:t>
      </w:r>
    </w:p>
    <w:p w:rsidR="00D2059D" w:rsidRDefault="00D2059D">
      <w:pPr>
        <w:pStyle w:val="ConsPlusTitle"/>
        <w:jc w:val="center"/>
      </w:pPr>
      <w:r>
        <w:t>И НЕНАЛОГОВЫХ ДОХОДОВ БЮДЖЕТОВ МУНИЦИПАЛЬНЫХ РАЙОНОВ</w:t>
      </w:r>
    </w:p>
    <w:p w:rsidR="00D2059D" w:rsidRDefault="00D2059D">
      <w:pPr>
        <w:pStyle w:val="ConsPlusTitle"/>
        <w:jc w:val="center"/>
      </w:pPr>
      <w:r>
        <w:t>УЛЬЯНОВСКОЙ ОБЛАСТИ</w:t>
      </w:r>
    </w:p>
    <w:p w:rsidR="00D2059D" w:rsidRDefault="00D2059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D2059D">
        <w:trPr>
          <w:jc w:val="center"/>
        </w:trPr>
        <w:tc>
          <w:tcPr>
            <w:tcW w:w="9577" w:type="dxa"/>
            <w:tcBorders>
              <w:top w:val="nil"/>
              <w:left w:val="single" w:sz="24" w:space="0" w:color="CED3F1"/>
              <w:bottom w:val="nil"/>
              <w:right w:val="single" w:sz="24" w:space="0" w:color="F4F3F8"/>
            </w:tcBorders>
            <w:shd w:val="clear" w:color="auto" w:fill="F4F3F8"/>
          </w:tcPr>
          <w:p w:rsidR="00D2059D" w:rsidRDefault="00D2059D">
            <w:pPr>
              <w:pStyle w:val="ConsPlusNormal"/>
              <w:jc w:val="center"/>
            </w:pPr>
            <w:r>
              <w:rPr>
                <w:color w:val="392C69"/>
              </w:rPr>
              <w:t>Список изменяющих документов</w:t>
            </w:r>
          </w:p>
          <w:p w:rsidR="00D2059D" w:rsidRDefault="00D2059D">
            <w:pPr>
              <w:pStyle w:val="ConsPlusNormal"/>
              <w:jc w:val="center"/>
            </w:pPr>
            <w:r>
              <w:rPr>
                <w:color w:val="392C69"/>
              </w:rPr>
              <w:t xml:space="preserve">(в ред. </w:t>
            </w:r>
            <w:hyperlink r:id="rId218" w:history="1">
              <w:r>
                <w:rPr>
                  <w:color w:val="0000FF"/>
                </w:rPr>
                <w:t>Закона</w:t>
              </w:r>
            </w:hyperlink>
            <w:r>
              <w:rPr>
                <w:color w:val="392C69"/>
              </w:rPr>
              <w:t xml:space="preserve"> Ульяновской области</w:t>
            </w:r>
          </w:p>
          <w:p w:rsidR="00D2059D" w:rsidRDefault="00D2059D">
            <w:pPr>
              <w:pStyle w:val="ConsPlusNormal"/>
              <w:jc w:val="center"/>
            </w:pPr>
            <w:r>
              <w:rPr>
                <w:color w:val="392C69"/>
              </w:rPr>
              <w:t>от 22.11.2019 N 127-ЗО)</w:t>
            </w:r>
          </w:p>
        </w:tc>
      </w:tr>
    </w:tbl>
    <w:p w:rsidR="00D2059D" w:rsidRDefault="00D2059D">
      <w:pPr>
        <w:pStyle w:val="ConsPlusNormal"/>
        <w:jc w:val="both"/>
      </w:pPr>
    </w:p>
    <w:p w:rsidR="00D2059D" w:rsidRDefault="00D2059D">
      <w:pPr>
        <w:pStyle w:val="ConsPlusTitle"/>
        <w:jc w:val="center"/>
        <w:outlineLvl w:val="1"/>
      </w:pPr>
      <w:r>
        <w:t>1. Общие положения</w:t>
      </w:r>
    </w:p>
    <w:p w:rsidR="00D2059D" w:rsidRDefault="00D2059D">
      <w:pPr>
        <w:pStyle w:val="ConsPlusNormal"/>
        <w:jc w:val="both"/>
      </w:pPr>
    </w:p>
    <w:p w:rsidR="00D2059D" w:rsidRDefault="00D2059D">
      <w:pPr>
        <w:pStyle w:val="ConsPlusNormal"/>
        <w:ind w:firstLine="540"/>
        <w:jc w:val="both"/>
      </w:pPr>
      <w:r>
        <w:t>Распределение дотаций на выравнивание бюджетной обеспеченности поселений Ульяновской области (далее - дотации, поселения соответственно) в части, формируемой за счет дотаций на выравнивание бюджетной обеспеченности муниципальных районов (городских округов) Ульяновской области (далее - муниципальные районы (городские округа) и налоговых и неналоговых доходов бюджетов муниципальных районов Ульяновской области (далее - муниципальные районы), производится в следующем порядке:</w:t>
      </w:r>
    </w:p>
    <w:p w:rsidR="00D2059D" w:rsidRDefault="00D2059D">
      <w:pPr>
        <w:pStyle w:val="ConsPlusNormal"/>
        <w:spacing w:before="220"/>
        <w:ind w:firstLine="540"/>
        <w:jc w:val="both"/>
      </w:pPr>
      <w:r>
        <w:t>1) на первом этапе определяется значение уровня расчетной бюджетной обеспеченности городских, сельских поселений, входящих в состав муниципального района;</w:t>
      </w:r>
    </w:p>
    <w:p w:rsidR="00D2059D" w:rsidRDefault="00D2059D">
      <w:pPr>
        <w:pStyle w:val="ConsPlusNormal"/>
        <w:spacing w:before="220"/>
        <w:ind w:firstLine="540"/>
        <w:jc w:val="both"/>
      </w:pPr>
      <w:r>
        <w:t>2) на втором этапе производится распределение дотаций.</w:t>
      </w:r>
    </w:p>
    <w:p w:rsidR="00D2059D" w:rsidRDefault="00D2059D">
      <w:pPr>
        <w:pStyle w:val="ConsPlusNormal"/>
        <w:jc w:val="both"/>
      </w:pPr>
    </w:p>
    <w:p w:rsidR="00D2059D" w:rsidRDefault="00D2059D">
      <w:pPr>
        <w:pStyle w:val="ConsPlusTitle"/>
        <w:jc w:val="center"/>
        <w:outlineLvl w:val="1"/>
      </w:pPr>
      <w:r>
        <w:t>2. Основные понятия и термины, используемые</w:t>
      </w:r>
    </w:p>
    <w:p w:rsidR="00D2059D" w:rsidRDefault="00D2059D">
      <w:pPr>
        <w:pStyle w:val="ConsPlusTitle"/>
        <w:jc w:val="center"/>
      </w:pPr>
      <w:r>
        <w:t>в настоящей Методике</w:t>
      </w:r>
    </w:p>
    <w:p w:rsidR="00D2059D" w:rsidRDefault="00D2059D">
      <w:pPr>
        <w:pStyle w:val="ConsPlusNormal"/>
        <w:jc w:val="both"/>
      </w:pPr>
    </w:p>
    <w:p w:rsidR="00D2059D" w:rsidRDefault="00D2059D">
      <w:pPr>
        <w:pStyle w:val="ConsPlusNormal"/>
        <w:ind w:firstLine="540"/>
        <w:jc w:val="both"/>
      </w:pPr>
      <w:r>
        <w:t>Для целей настоящей Методики используются следующие основные понятия и термины:</w:t>
      </w:r>
    </w:p>
    <w:p w:rsidR="00D2059D" w:rsidRDefault="00D2059D">
      <w:pPr>
        <w:pStyle w:val="ConsPlusNormal"/>
        <w:spacing w:before="220"/>
        <w:ind w:firstLine="540"/>
        <w:jc w:val="both"/>
      </w:pPr>
      <w:r>
        <w:t>уровень расчетной бюджетной обеспеченности городского, сельского поселения - показатель, значение которого отражает отношение значения индекса доходного потенциала городского, сельского поселения к значению индекса бюджетных расходов городского, сельского поселения;</w:t>
      </w:r>
    </w:p>
    <w:p w:rsidR="00D2059D" w:rsidRDefault="00D2059D">
      <w:pPr>
        <w:pStyle w:val="ConsPlusNormal"/>
        <w:spacing w:before="220"/>
        <w:ind w:firstLine="540"/>
        <w:jc w:val="both"/>
      </w:pPr>
      <w:r>
        <w:t>индекс доходного потенциала городского, сельского поселения - показатель, значение которого отражает отношение значения доходного потенциала городского, сельского поселения в расчете на одного жителя к аналогичному среднему показателю по городским, сельским поселениям, входящим в состав данного муниципального района;</w:t>
      </w:r>
    </w:p>
    <w:p w:rsidR="00D2059D" w:rsidRDefault="00D2059D">
      <w:pPr>
        <w:pStyle w:val="ConsPlusNormal"/>
        <w:spacing w:before="220"/>
        <w:ind w:firstLine="540"/>
        <w:jc w:val="both"/>
      </w:pPr>
      <w:r>
        <w:t>доходный потенциал городского, сельского поселения - показатель, значение которого отражает результаты оценки доходов, которые могут быть получены бюджетом городского, сельского поселения исходя из уровня развития и структуры экономики и (или) базы налогообложения, указанных в репрезентативной системе налогов, с учетом объема дотаций на выравнивание бюджетной обеспеченности, предоставляемых из бюджетов муниципальных районов за счет субвенций из областного бюджета Ульяновской области, предоставляемых бюджетам муниципальных районов на финансовое обеспечение исполнения государственных полномочий по расчету и предоставлению дотаций на выравнивание бюджетной обеспеченности входящих в их состав городских, сельских поселений;</w:t>
      </w:r>
    </w:p>
    <w:p w:rsidR="00D2059D" w:rsidRDefault="00D2059D">
      <w:pPr>
        <w:pStyle w:val="ConsPlusNormal"/>
        <w:spacing w:before="220"/>
        <w:ind w:firstLine="540"/>
        <w:jc w:val="both"/>
      </w:pPr>
      <w:r>
        <w:t>индекс бюджетных расходов городского, сельского поселения - показатель, значение которого позволяет определить, насколько больше (меньше) средств бюджета городского, сельского поселения в расчете на душу населения по сравнению со средним по всем городским, сельским поселениям муниципального района уровнем необходимо затратить для исполнения полномочий по решению вопросов местного значения городского, сельского поселения с учетом специфики социально-демографического состава обслуживаемого населения и иных объективных факторов, влияющих на стоимость предоставляемых муниципальных услуг в расчете на одного жителя.</w:t>
      </w:r>
    </w:p>
    <w:p w:rsidR="00D2059D" w:rsidRDefault="00D2059D">
      <w:pPr>
        <w:pStyle w:val="ConsPlusNormal"/>
        <w:jc w:val="both"/>
      </w:pPr>
    </w:p>
    <w:p w:rsidR="00D2059D" w:rsidRDefault="00D2059D">
      <w:pPr>
        <w:pStyle w:val="ConsPlusTitle"/>
        <w:jc w:val="center"/>
        <w:outlineLvl w:val="1"/>
      </w:pPr>
      <w:r>
        <w:t>3. Определение уровня расчетной бюджетной</w:t>
      </w:r>
    </w:p>
    <w:p w:rsidR="00D2059D" w:rsidRDefault="00D2059D">
      <w:pPr>
        <w:pStyle w:val="ConsPlusTitle"/>
        <w:jc w:val="center"/>
      </w:pPr>
      <w:r>
        <w:t>обеспеченности городского, сельского поселения</w:t>
      </w:r>
    </w:p>
    <w:p w:rsidR="00D2059D" w:rsidRDefault="00D2059D">
      <w:pPr>
        <w:pStyle w:val="ConsPlusNormal"/>
        <w:jc w:val="both"/>
      </w:pPr>
    </w:p>
    <w:p w:rsidR="00D2059D" w:rsidRDefault="00D2059D">
      <w:pPr>
        <w:pStyle w:val="ConsPlusNormal"/>
        <w:ind w:firstLine="540"/>
        <w:jc w:val="both"/>
      </w:pPr>
      <w:r>
        <w:t xml:space="preserve">3.1. Значение уровня расчетной бюджетной обеспеченности городского, сельского поселения </w:t>
      </w:r>
      <w:r>
        <w:lastRenderedPageBreak/>
        <w:t>определяется по формуле:</w:t>
      </w:r>
    </w:p>
    <w:p w:rsidR="00D2059D" w:rsidRDefault="00D2059D">
      <w:pPr>
        <w:pStyle w:val="ConsPlusNormal"/>
        <w:jc w:val="both"/>
      </w:pPr>
    </w:p>
    <w:p w:rsidR="00D2059D" w:rsidRDefault="00D2059D">
      <w:pPr>
        <w:pStyle w:val="ConsPlusNormal"/>
        <w:ind w:firstLine="540"/>
        <w:jc w:val="both"/>
      </w:pPr>
      <w:r>
        <w:t>БОj = ИДПj / ИБРj, где:</w:t>
      </w:r>
    </w:p>
    <w:p w:rsidR="00D2059D" w:rsidRDefault="00D2059D">
      <w:pPr>
        <w:pStyle w:val="ConsPlusNormal"/>
        <w:jc w:val="both"/>
      </w:pPr>
    </w:p>
    <w:p w:rsidR="00D2059D" w:rsidRDefault="00D2059D">
      <w:pPr>
        <w:pStyle w:val="ConsPlusNormal"/>
        <w:ind w:firstLine="540"/>
        <w:jc w:val="both"/>
      </w:pPr>
      <w:r>
        <w:t>БОj - значение уровня расчетной бюджетной обеспеченности j-го городского, сельского поселения;</w:t>
      </w:r>
    </w:p>
    <w:p w:rsidR="00D2059D" w:rsidRDefault="00D2059D">
      <w:pPr>
        <w:pStyle w:val="ConsPlusNormal"/>
        <w:spacing w:before="220"/>
        <w:ind w:firstLine="540"/>
        <w:jc w:val="both"/>
      </w:pPr>
      <w:r>
        <w:t>ИДПj - значение индекса доходного потенциала j-го городского, сельского поселения;</w:t>
      </w:r>
    </w:p>
    <w:p w:rsidR="00D2059D" w:rsidRDefault="00D2059D">
      <w:pPr>
        <w:pStyle w:val="ConsPlusNormal"/>
        <w:spacing w:before="220"/>
        <w:ind w:firstLine="540"/>
        <w:jc w:val="both"/>
      </w:pPr>
      <w:r>
        <w:t>ИБРj - значение индекса бюджетных расходов j-го городского, сельского поселения.</w:t>
      </w:r>
    </w:p>
    <w:p w:rsidR="00D2059D" w:rsidRDefault="00D2059D">
      <w:pPr>
        <w:pStyle w:val="ConsPlusNormal"/>
        <w:spacing w:before="220"/>
        <w:ind w:firstLine="540"/>
        <w:jc w:val="both"/>
      </w:pPr>
      <w:r>
        <w:t>3.2. Значение индекса доходного потенциала городского, сельского поселения определяется по формуле:</w:t>
      </w:r>
    </w:p>
    <w:p w:rsidR="00D2059D" w:rsidRDefault="00D2059D">
      <w:pPr>
        <w:pStyle w:val="ConsPlusNormal"/>
        <w:jc w:val="both"/>
      </w:pPr>
    </w:p>
    <w:p w:rsidR="00D2059D" w:rsidRDefault="00D2059D">
      <w:pPr>
        <w:pStyle w:val="ConsPlusNormal"/>
        <w:ind w:firstLine="540"/>
        <w:jc w:val="both"/>
      </w:pPr>
      <w:r>
        <w:t>ИДПj = (ДПj / Нj) / (ДП / Н), где:</w:t>
      </w:r>
    </w:p>
    <w:p w:rsidR="00D2059D" w:rsidRDefault="00D2059D">
      <w:pPr>
        <w:pStyle w:val="ConsPlusNormal"/>
        <w:jc w:val="both"/>
      </w:pPr>
    </w:p>
    <w:p w:rsidR="00D2059D" w:rsidRDefault="00D2059D">
      <w:pPr>
        <w:pStyle w:val="ConsPlusNormal"/>
        <w:ind w:firstLine="540"/>
        <w:jc w:val="both"/>
      </w:pPr>
      <w:r>
        <w:t>ДПj - значение доходного потенциала j-го городского, сельского поселения;</w:t>
      </w:r>
    </w:p>
    <w:p w:rsidR="00D2059D" w:rsidRDefault="00D2059D">
      <w:pPr>
        <w:pStyle w:val="ConsPlusNormal"/>
        <w:spacing w:before="220"/>
        <w:ind w:firstLine="540"/>
        <w:jc w:val="both"/>
      </w:pPr>
      <w:r>
        <w:t>Нj - численность постоянного населения j-го городского, сельского поселения по состоянию на 1 января текущего финансового года;</w:t>
      </w:r>
    </w:p>
    <w:p w:rsidR="00D2059D" w:rsidRDefault="00D2059D">
      <w:pPr>
        <w:pStyle w:val="ConsPlusNormal"/>
        <w:spacing w:before="220"/>
        <w:ind w:firstLine="540"/>
        <w:jc w:val="both"/>
      </w:pPr>
      <w:r>
        <w:t>ДП - суммарное значение доходных потенциалов городских, сельских поселений, входящих в состав данного муниципального района;</w:t>
      </w:r>
    </w:p>
    <w:p w:rsidR="00D2059D" w:rsidRDefault="00D2059D">
      <w:pPr>
        <w:pStyle w:val="ConsPlusNormal"/>
        <w:spacing w:before="220"/>
        <w:ind w:firstLine="540"/>
        <w:jc w:val="both"/>
      </w:pPr>
      <w:r>
        <w:t>Н - численность постоянного населения муниципального района по состоянию на 1 января текущего финансового года.</w:t>
      </w:r>
    </w:p>
    <w:p w:rsidR="00D2059D" w:rsidRDefault="00D2059D">
      <w:pPr>
        <w:pStyle w:val="ConsPlusNormal"/>
        <w:spacing w:before="220"/>
        <w:ind w:firstLine="540"/>
        <w:jc w:val="both"/>
      </w:pPr>
      <w:r>
        <w:t>Значения доходного потенциала городского, сельского поселения определяются с использованием репрезентативной системы налогов в разрезе отдельных видов налогов исходя из значений показателей, характеризующих уровень экономического развития городского, сельского поселения, прогнозируемых значений объемов поступления в консолидированный бюджет Ульяновской области налогов, взимаемых на территориях всех городских, сельских поселений, а также значений нормативов отчислений от налогов в бюджеты городских, сельских поселений и дотаций в бюджеты городских, сельских поселений из бюджетов муниципальных районов за счет субвенций из областного бюджета Ульяновской области, предоставляемых бюджетам муниципальных районов на финансовое обеспечение исполнения государственных полномочий по расчету и предоставлению дотаций на выравнивание бюджетной обеспеченности входящих в их состав городских, сельских поселений.</w:t>
      </w:r>
    </w:p>
    <w:p w:rsidR="00D2059D" w:rsidRDefault="00D2059D">
      <w:pPr>
        <w:pStyle w:val="ConsPlusNormal"/>
        <w:spacing w:before="220"/>
        <w:ind w:firstLine="540"/>
        <w:jc w:val="both"/>
      </w:pPr>
      <w:r>
        <w:t>Репрезентативная система налогов включает основные налоги, зачисляемые в бюджеты городских, сельских поселений, и отражает доходные возможности, которые учитываются при распределении бюджетных средств в процессе межбюджетного регулирования. Прочие виды налоговых и неналоговых доходов, не входящие в репрезентативную систему, не учитываются при определении объема дотаций, предоставляемых городским, сельским поселениям.</w:t>
      </w:r>
    </w:p>
    <w:p w:rsidR="00D2059D" w:rsidRDefault="00D2059D">
      <w:pPr>
        <w:pStyle w:val="ConsPlusNormal"/>
        <w:spacing w:before="220"/>
        <w:ind w:firstLine="540"/>
        <w:jc w:val="both"/>
      </w:pPr>
      <w:r>
        <w:t>Состав репрезентативной системы налогов, перечень экономических показателей, характеризующих значение налогового потенциала городских, сельских поселений по видам налогов, утверждаются нормативными правовыми актами представительных органов муниципальных районов.</w:t>
      </w:r>
    </w:p>
    <w:p w:rsidR="00D2059D" w:rsidRDefault="00D2059D">
      <w:pPr>
        <w:pStyle w:val="ConsPlusNormal"/>
        <w:spacing w:before="220"/>
        <w:ind w:firstLine="540"/>
        <w:jc w:val="both"/>
      </w:pPr>
      <w:r>
        <w:t>Значение доходного потенциала j-го городского, сельского поселения определяется по формуле:</w:t>
      </w:r>
    </w:p>
    <w:p w:rsidR="00D2059D" w:rsidRDefault="00D2059D">
      <w:pPr>
        <w:pStyle w:val="ConsPlusNormal"/>
        <w:jc w:val="both"/>
      </w:pPr>
    </w:p>
    <w:p w:rsidR="00D2059D" w:rsidRDefault="00D2059D">
      <w:pPr>
        <w:pStyle w:val="ConsPlusNormal"/>
        <w:ind w:firstLine="540"/>
        <w:jc w:val="both"/>
      </w:pPr>
      <w:r>
        <w:t>ДПj = SUMНПji + Дот(П)j, где:</w:t>
      </w:r>
    </w:p>
    <w:p w:rsidR="00D2059D" w:rsidRDefault="00D2059D">
      <w:pPr>
        <w:pStyle w:val="ConsPlusNormal"/>
        <w:jc w:val="both"/>
      </w:pPr>
    </w:p>
    <w:p w:rsidR="00D2059D" w:rsidRDefault="00D2059D">
      <w:pPr>
        <w:pStyle w:val="ConsPlusNormal"/>
        <w:ind w:firstLine="540"/>
        <w:jc w:val="both"/>
      </w:pPr>
      <w:r>
        <w:t>НПji - значение налогового потенциала j-го городского, сельского поселения по i-му налогу.</w:t>
      </w:r>
    </w:p>
    <w:p w:rsidR="00D2059D" w:rsidRDefault="00D2059D">
      <w:pPr>
        <w:pStyle w:val="ConsPlusNormal"/>
        <w:spacing w:before="220"/>
        <w:ind w:firstLine="540"/>
        <w:jc w:val="both"/>
      </w:pPr>
      <w:r>
        <w:t>Суммирование производится по всем налогам, входящим в репрезентативную систему налогов;</w:t>
      </w:r>
    </w:p>
    <w:p w:rsidR="00D2059D" w:rsidRDefault="00D2059D">
      <w:pPr>
        <w:pStyle w:val="ConsPlusNormal"/>
        <w:spacing w:before="220"/>
        <w:ind w:firstLine="540"/>
        <w:jc w:val="both"/>
      </w:pPr>
      <w:r>
        <w:lastRenderedPageBreak/>
        <w:t>Дот(П)j - расчетный объем дотации j-му городскому, сельскому поселению из бюджета муниципального района за счет субвенций из областного бюджета Ульяновской области, предоставляемых бюджетам муниципальных районов на финансовое обеспечение исполнения государственных полномочий по расчету и предоставлению дотаций на выравнивание бюджетной обеспеченности входящих в их состав городских, сельских поселений в очередном финансовом году.</w:t>
      </w:r>
    </w:p>
    <w:p w:rsidR="00D2059D" w:rsidRDefault="00D2059D">
      <w:pPr>
        <w:pStyle w:val="ConsPlusNormal"/>
        <w:spacing w:before="220"/>
        <w:ind w:firstLine="540"/>
        <w:jc w:val="both"/>
      </w:pPr>
      <w:r>
        <w:t>Значение налогового потенциала j-го городского, сельского поселения по отдельному налогу определяется по формуле:</w:t>
      </w:r>
    </w:p>
    <w:p w:rsidR="00D2059D" w:rsidRDefault="00D2059D">
      <w:pPr>
        <w:pStyle w:val="ConsPlusNormal"/>
        <w:jc w:val="both"/>
      </w:pPr>
    </w:p>
    <w:p w:rsidR="00D2059D" w:rsidRDefault="00D2059D">
      <w:pPr>
        <w:pStyle w:val="ConsPlusNormal"/>
        <w:ind w:firstLine="540"/>
        <w:jc w:val="both"/>
      </w:pPr>
      <w:r>
        <w:t>НПji = ПДi x Нормi x (БНji / БНi), где:</w:t>
      </w:r>
    </w:p>
    <w:p w:rsidR="00D2059D" w:rsidRDefault="00D2059D">
      <w:pPr>
        <w:pStyle w:val="ConsPlusNormal"/>
        <w:jc w:val="both"/>
      </w:pPr>
    </w:p>
    <w:p w:rsidR="00D2059D" w:rsidRDefault="00D2059D">
      <w:pPr>
        <w:pStyle w:val="ConsPlusNormal"/>
        <w:ind w:firstLine="540"/>
        <w:jc w:val="both"/>
      </w:pPr>
      <w:r>
        <w:t>ПДi - прогнозный объем поступлений i-го налога в консолидированный бюджет Ульяновской области, взимаемого на территориях городских, сельских поселений, входящих в состав муниципального района, в очередном финансовом году;</w:t>
      </w:r>
    </w:p>
    <w:p w:rsidR="00D2059D" w:rsidRDefault="00D2059D">
      <w:pPr>
        <w:pStyle w:val="ConsPlusNormal"/>
        <w:spacing w:before="220"/>
        <w:ind w:firstLine="540"/>
        <w:jc w:val="both"/>
      </w:pPr>
      <w:r>
        <w:t xml:space="preserve">Нормi - единый норматив отчислений в бюджеты городских, сельских поселений от i-го налога в соответствии с Бюджетным </w:t>
      </w:r>
      <w:hyperlink r:id="rId219" w:history="1">
        <w:r>
          <w:rPr>
            <w:color w:val="0000FF"/>
          </w:rPr>
          <w:t>кодексом</w:t>
        </w:r>
      </w:hyperlink>
      <w:r>
        <w:t xml:space="preserve"> Российской Федерации и настоящим Законом;</w:t>
      </w:r>
    </w:p>
    <w:p w:rsidR="00D2059D" w:rsidRDefault="00D2059D">
      <w:pPr>
        <w:pStyle w:val="ConsPlusNormal"/>
        <w:spacing w:before="220"/>
        <w:ind w:firstLine="540"/>
        <w:jc w:val="both"/>
      </w:pPr>
      <w:r>
        <w:t>БНji - значение экономического показателя, характеризующего налоговый потенциал j-го городского, сельского поселения в разрезе i-го налога в отчетном финансовом году;</w:t>
      </w:r>
    </w:p>
    <w:p w:rsidR="00D2059D" w:rsidRDefault="00D2059D">
      <w:pPr>
        <w:pStyle w:val="ConsPlusNormal"/>
        <w:spacing w:before="220"/>
        <w:ind w:firstLine="540"/>
        <w:jc w:val="both"/>
      </w:pPr>
      <w:r>
        <w:t>БНi - значение экономического показателя, характеризующего налоговый потенциал городских, сельских поселений, входящих в состав муниципального района, в разрезе i-го налога в отчетном финансовом году.</w:t>
      </w:r>
    </w:p>
    <w:p w:rsidR="00D2059D" w:rsidRDefault="00D2059D">
      <w:pPr>
        <w:pStyle w:val="ConsPlusNormal"/>
        <w:spacing w:before="220"/>
        <w:ind w:firstLine="540"/>
        <w:jc w:val="both"/>
      </w:pPr>
      <w:r>
        <w:t>Рассчитанные значения доходного налогового потенциала не являются планируемыми или рекомендуемыми значениями показателей, характеризующих доходы бюджетов городских, сельских поселений, и используются только для расчета значения индекса доходного налогового потенциала и сопоставления уровня бюджетной обеспеченности городских, сельских поселений в целях межбюджетного регулирования.</w:t>
      </w:r>
    </w:p>
    <w:p w:rsidR="00D2059D" w:rsidRDefault="00D2059D">
      <w:pPr>
        <w:pStyle w:val="ConsPlusNormal"/>
        <w:spacing w:before="220"/>
        <w:ind w:firstLine="540"/>
        <w:jc w:val="both"/>
      </w:pPr>
      <w:r>
        <w:t>3.3. Для оценки относительных различий в расходных потребностях городских, сельских поселений используется репрезентативная система расходов, которая включает основные виды расходов, связанных с решением вопросов местного значения городских, сельских поселений. Перечень основных вопросов местного значения, видов расходов, связанных с решением данных вопросов местного значения, показателей, характеризующих потребителей муниципальных услуг, коэффициентов удорожания стоимости предоставления муниципальных услуг утверждается нормативными правовыми актами представительных органов муниципальных районов.</w:t>
      </w:r>
    </w:p>
    <w:p w:rsidR="00D2059D" w:rsidRDefault="00D2059D">
      <w:pPr>
        <w:pStyle w:val="ConsPlusNormal"/>
        <w:spacing w:before="220"/>
        <w:ind w:firstLine="540"/>
        <w:jc w:val="both"/>
      </w:pPr>
      <w:r>
        <w:t>Значение индекса бюджетных расходов городских, сельских поселений (ИБРj) определяется по формуле:</w:t>
      </w:r>
    </w:p>
    <w:p w:rsidR="00D2059D" w:rsidRDefault="00D2059D">
      <w:pPr>
        <w:pStyle w:val="ConsPlusNormal"/>
        <w:jc w:val="both"/>
      </w:pPr>
    </w:p>
    <w:p w:rsidR="00D2059D" w:rsidRDefault="00D2059D">
      <w:pPr>
        <w:pStyle w:val="ConsPlusNormal"/>
        <w:ind w:firstLine="540"/>
        <w:jc w:val="both"/>
      </w:pPr>
      <w:r>
        <w:t>ИБРj = SUMai x ИБРji, где:</w:t>
      </w:r>
    </w:p>
    <w:p w:rsidR="00D2059D" w:rsidRDefault="00D2059D">
      <w:pPr>
        <w:pStyle w:val="ConsPlusNormal"/>
        <w:jc w:val="both"/>
      </w:pPr>
    </w:p>
    <w:p w:rsidR="00D2059D" w:rsidRDefault="00D2059D">
      <w:pPr>
        <w:pStyle w:val="ConsPlusNormal"/>
        <w:ind w:firstLine="540"/>
        <w:jc w:val="both"/>
      </w:pPr>
      <w:r>
        <w:t>ai - доля объема i-го вида расходов в общем объеме расходов бюджетов городских, сельских поселений, входящих в состав муниципального района, в очередном финансовом году;</w:t>
      </w:r>
    </w:p>
    <w:p w:rsidR="00D2059D" w:rsidRDefault="00D2059D">
      <w:pPr>
        <w:pStyle w:val="ConsPlusNormal"/>
        <w:spacing w:before="220"/>
        <w:ind w:firstLine="540"/>
        <w:jc w:val="both"/>
      </w:pPr>
      <w:r>
        <w:t>ИБРji - значение индекса бюджетных расходов j-го городского, сельского поселения в разрезе i-го вида расходов, входящего в состав репрезентативной системы расходов.</w:t>
      </w:r>
    </w:p>
    <w:p w:rsidR="00D2059D" w:rsidRDefault="00D2059D">
      <w:pPr>
        <w:pStyle w:val="ConsPlusNormal"/>
        <w:spacing w:before="220"/>
        <w:ind w:firstLine="540"/>
        <w:jc w:val="both"/>
      </w:pPr>
      <w:r>
        <w:t>Для оценки относительных различий в расходных потребностях городских, сельских поселений численность потребителей муниципальных услуг по видам расходов репрезентативной системы расходов корректируется на коэффициенты, характеризующие социально-экономические, географические и иные объективные факторы, влияющие на стоимость предоставления одного и того же объема муниципальных услуг в расчете на одного жителя.</w:t>
      </w:r>
    </w:p>
    <w:p w:rsidR="00D2059D" w:rsidRDefault="00D2059D">
      <w:pPr>
        <w:pStyle w:val="ConsPlusNormal"/>
        <w:spacing w:before="220"/>
        <w:ind w:firstLine="540"/>
        <w:jc w:val="both"/>
      </w:pPr>
      <w:r>
        <w:t xml:space="preserve">Значение индекса бюджетных расходов городского, сельского поселения в разрезе отдельного </w:t>
      </w:r>
      <w:r>
        <w:lastRenderedPageBreak/>
        <w:t>вида расходов, входящего в состав репрезентативной системы расходов, определяется по формуле:</w:t>
      </w:r>
    </w:p>
    <w:p w:rsidR="00D2059D" w:rsidRDefault="00D2059D">
      <w:pPr>
        <w:pStyle w:val="ConsPlusNormal"/>
        <w:jc w:val="both"/>
      </w:pPr>
    </w:p>
    <w:p w:rsidR="00D2059D" w:rsidRDefault="00D2059D">
      <w:pPr>
        <w:pStyle w:val="ConsPlusNormal"/>
        <w:ind w:firstLine="540"/>
        <w:jc w:val="both"/>
      </w:pPr>
      <w:r>
        <w:t xml:space="preserve">ИБРji = (Пji x К1ji </w:t>
      </w:r>
      <w:proofErr w:type="gramStart"/>
      <w:r>
        <w:t>x...</w:t>
      </w:r>
      <w:proofErr w:type="gramEnd"/>
      <w:r>
        <w:t xml:space="preserve"> x Кnji / Нj) / (Пi x К1i x... x Кni / Н), где:</w:t>
      </w:r>
    </w:p>
    <w:p w:rsidR="00D2059D" w:rsidRDefault="00D2059D">
      <w:pPr>
        <w:pStyle w:val="ConsPlusNormal"/>
        <w:jc w:val="both"/>
      </w:pPr>
    </w:p>
    <w:p w:rsidR="00D2059D" w:rsidRDefault="00D2059D">
      <w:pPr>
        <w:pStyle w:val="ConsPlusNormal"/>
        <w:ind w:firstLine="540"/>
        <w:jc w:val="both"/>
      </w:pPr>
      <w:r>
        <w:t>Пji - численность потребителей муниципальных услуг по состоянию на 1 января текущего финансового года в j-м городском, сельском поселении в разрезе i-го вида расходов, входящего в состав репрезентативной системы расходов;</w:t>
      </w:r>
    </w:p>
    <w:p w:rsidR="00D2059D" w:rsidRDefault="00D2059D">
      <w:pPr>
        <w:pStyle w:val="ConsPlusNormal"/>
        <w:spacing w:before="220"/>
        <w:ind w:firstLine="540"/>
        <w:jc w:val="both"/>
      </w:pPr>
      <w:r>
        <w:t>К1ji, ..., Кnji - значения коэффициентов удорожания стоимости предоставления муниципальных услуг, характеризующих факторы, влияющие на стоимость предоставляемых муниципальных услуг, в разрезе i-го вида расходов, входящего в состав репрезентативной системы расходов, в расчете на одного потребителя муниципальных услуг в j-м городском, сельском поселении;</w:t>
      </w:r>
    </w:p>
    <w:p w:rsidR="00D2059D" w:rsidRDefault="00D2059D">
      <w:pPr>
        <w:pStyle w:val="ConsPlusNormal"/>
        <w:spacing w:before="220"/>
        <w:ind w:firstLine="540"/>
        <w:jc w:val="both"/>
      </w:pPr>
      <w:r>
        <w:t>Пi - численность потребителей муниципальных услуг в городском, сельском поселении в разрезе i-го вида расходов по состоянию на 1 января текущего финансового года;</w:t>
      </w:r>
    </w:p>
    <w:p w:rsidR="00D2059D" w:rsidRDefault="00D2059D">
      <w:pPr>
        <w:pStyle w:val="ConsPlusNormal"/>
        <w:spacing w:before="220"/>
        <w:ind w:firstLine="540"/>
        <w:jc w:val="both"/>
      </w:pPr>
      <w:r>
        <w:t>К1i, ..., Кni - значения коэффициентов удорожания стоимости предоставления муниципальных услуг, характеризующих факторы, влияющие на стоимость предоставляемых муниципальных услуг, в разрезе i-го вида расходов в расчете на одного потребителя муниципальных услуг в муниципальном районе.</w:t>
      </w:r>
    </w:p>
    <w:p w:rsidR="00D2059D" w:rsidRDefault="00D2059D">
      <w:pPr>
        <w:pStyle w:val="ConsPlusNormal"/>
        <w:spacing w:before="220"/>
        <w:ind w:firstLine="540"/>
        <w:jc w:val="both"/>
      </w:pPr>
      <w:r>
        <w:t>Рассчитанные значения индекса бюджетных расходов не являются планируемыми или рекомендуемыми значениями показателей, характеризующих расходы городских, сельских поселений, и используются только для расчета значения уровня бюджетной обеспеченности городских, сельских поселений в целях межбюджетного регулирования.</w:t>
      </w:r>
    </w:p>
    <w:p w:rsidR="00D2059D" w:rsidRDefault="00D2059D">
      <w:pPr>
        <w:pStyle w:val="ConsPlusNormal"/>
        <w:jc w:val="both"/>
      </w:pPr>
    </w:p>
    <w:p w:rsidR="00D2059D" w:rsidRDefault="00D2059D">
      <w:pPr>
        <w:pStyle w:val="ConsPlusTitle"/>
        <w:jc w:val="center"/>
        <w:outlineLvl w:val="1"/>
      </w:pPr>
      <w:r>
        <w:t>4. Общий объем и распределение дотаций</w:t>
      </w:r>
    </w:p>
    <w:p w:rsidR="00D2059D" w:rsidRDefault="00D2059D">
      <w:pPr>
        <w:pStyle w:val="ConsPlusNormal"/>
        <w:jc w:val="both"/>
      </w:pPr>
    </w:p>
    <w:p w:rsidR="00D2059D" w:rsidRDefault="00D2059D">
      <w:pPr>
        <w:pStyle w:val="ConsPlusNormal"/>
        <w:ind w:firstLine="540"/>
        <w:jc w:val="both"/>
      </w:pPr>
      <w:r>
        <w:t>Общий объем дотаций определяется по формуле:</w:t>
      </w:r>
    </w:p>
    <w:p w:rsidR="00D2059D" w:rsidRDefault="00D2059D">
      <w:pPr>
        <w:pStyle w:val="ConsPlusNormal"/>
        <w:jc w:val="both"/>
      </w:pPr>
    </w:p>
    <w:p w:rsidR="00D2059D" w:rsidRDefault="00D2059D">
      <w:pPr>
        <w:pStyle w:val="ConsPlusNormal"/>
        <w:ind w:firstLine="540"/>
        <w:jc w:val="both"/>
      </w:pPr>
      <w:r w:rsidRPr="003872EB">
        <w:rPr>
          <w:position w:val="-11"/>
        </w:rPr>
        <w:pict>
          <v:shape id="_x0000_i1037" style="width:381.75pt;height:22.5pt" coordsize="" o:spt="100" adj="0,,0" path="" filled="f" stroked="f">
            <v:stroke joinstyle="miter"/>
            <v:imagedata r:id="rId220" o:title="base_23628_50845_32780"/>
            <v:formulas/>
            <v:path o:connecttype="segments"/>
          </v:shape>
        </w:pict>
      </w:r>
    </w:p>
    <w:p w:rsidR="00D2059D" w:rsidRDefault="00D2059D">
      <w:pPr>
        <w:pStyle w:val="ConsPlusNormal"/>
        <w:jc w:val="both"/>
      </w:pPr>
    </w:p>
    <w:p w:rsidR="00D2059D" w:rsidRDefault="00D2059D">
      <w:pPr>
        <w:pStyle w:val="ConsPlusNormal"/>
        <w:ind w:firstLine="540"/>
        <w:jc w:val="both"/>
      </w:pPr>
      <w:r>
        <w:t>ОДотП - общий объем дотаций;</w:t>
      </w:r>
    </w:p>
    <w:p w:rsidR="00D2059D" w:rsidRDefault="00D2059D">
      <w:pPr>
        <w:pStyle w:val="ConsPlusNormal"/>
        <w:spacing w:before="220"/>
        <w:ind w:firstLine="540"/>
        <w:jc w:val="both"/>
      </w:pPr>
      <w:r>
        <w:t>ПННпмр - прогнозируемый объем налоговых и неналоговых доходов бюджетов городских, сельских поселений, входящих в состав муниципального района, в очередном финансовом году;</w:t>
      </w:r>
    </w:p>
    <w:p w:rsidR="00D2059D" w:rsidRDefault="00D2059D">
      <w:pPr>
        <w:pStyle w:val="ConsPlusNormal"/>
        <w:spacing w:before="220"/>
        <w:ind w:firstLine="540"/>
        <w:jc w:val="both"/>
      </w:pPr>
      <w:r>
        <w:t>Кпмр - значение критерия выравнивания расчетной бюджетной обеспеченности городских, сельских поселений, установленный муниципальным правовым актом.</w:t>
      </w:r>
    </w:p>
    <w:p w:rsidR="00D2059D" w:rsidRDefault="00D2059D">
      <w:pPr>
        <w:pStyle w:val="ConsPlusNormal"/>
        <w:spacing w:before="220"/>
        <w:ind w:firstLine="540"/>
        <w:jc w:val="both"/>
      </w:pPr>
      <w:r>
        <w:t>Дотации распределяются между городскими, сельскими поселениями методом последовательного "подтягивания" уровня бюджетной обеспеченности городских, сельских поселений до уровня, определенного в качестве критерия выравнивания расчетной бюджетной обеспеченности городских, сельских поселений.</w:t>
      </w:r>
    </w:p>
    <w:p w:rsidR="00D2059D" w:rsidRDefault="00D2059D">
      <w:pPr>
        <w:pStyle w:val="ConsPlusNormal"/>
        <w:spacing w:before="220"/>
        <w:ind w:firstLine="540"/>
        <w:jc w:val="both"/>
      </w:pPr>
      <w:r>
        <w:t>4.1. Общий объем дотаций бюджету j-го городского, сельского поселения определяется по формуле:</w:t>
      </w:r>
    </w:p>
    <w:p w:rsidR="00D2059D" w:rsidRDefault="00D2059D">
      <w:pPr>
        <w:pStyle w:val="ConsPlusNormal"/>
        <w:jc w:val="both"/>
      </w:pPr>
    </w:p>
    <w:p w:rsidR="00D2059D" w:rsidRDefault="00D2059D">
      <w:pPr>
        <w:pStyle w:val="ConsPlusNormal"/>
        <w:ind w:firstLine="540"/>
        <w:jc w:val="both"/>
      </w:pPr>
      <w:r>
        <w:t>Дотj = Дот1j + Дот2j, где:</w:t>
      </w:r>
    </w:p>
    <w:p w:rsidR="00D2059D" w:rsidRDefault="00D2059D">
      <w:pPr>
        <w:pStyle w:val="ConsPlusNormal"/>
        <w:jc w:val="both"/>
      </w:pPr>
    </w:p>
    <w:p w:rsidR="00D2059D" w:rsidRDefault="00D2059D">
      <w:pPr>
        <w:pStyle w:val="ConsPlusNormal"/>
        <w:ind w:firstLine="540"/>
        <w:jc w:val="both"/>
      </w:pPr>
      <w:r>
        <w:t>Дотj - общий объем дотаций, предоставляемых бюджету j-го городского, сельского поселения;</w:t>
      </w:r>
    </w:p>
    <w:p w:rsidR="00D2059D" w:rsidRDefault="00D2059D">
      <w:pPr>
        <w:pStyle w:val="ConsPlusNormal"/>
        <w:spacing w:before="220"/>
        <w:ind w:firstLine="540"/>
        <w:jc w:val="both"/>
      </w:pPr>
      <w:r>
        <w:t>Дот1j - объем первой части дотаций, предоставляемых бюджету j-го городского, сельского поселения;</w:t>
      </w:r>
    </w:p>
    <w:p w:rsidR="00D2059D" w:rsidRDefault="00D2059D">
      <w:pPr>
        <w:pStyle w:val="ConsPlusNormal"/>
        <w:spacing w:before="220"/>
        <w:ind w:firstLine="540"/>
        <w:jc w:val="both"/>
      </w:pPr>
      <w:r>
        <w:t xml:space="preserve">Дот2j - объем второй части дотаций, предоставляемых бюджету j-го городского, сельского </w:t>
      </w:r>
      <w:r>
        <w:lastRenderedPageBreak/>
        <w:t>поселения.</w:t>
      </w:r>
    </w:p>
    <w:p w:rsidR="00D2059D" w:rsidRDefault="00D2059D">
      <w:pPr>
        <w:pStyle w:val="ConsPlusNormal"/>
        <w:spacing w:before="220"/>
        <w:ind w:firstLine="540"/>
        <w:jc w:val="both"/>
      </w:pPr>
      <w:r>
        <w:t>4.2. Критерий выравнивания финансовых возможностей городских, сельских поселений определяется в два этапа.</w:t>
      </w:r>
    </w:p>
    <w:p w:rsidR="00D2059D" w:rsidRDefault="00D2059D">
      <w:pPr>
        <w:pStyle w:val="ConsPlusNormal"/>
        <w:spacing w:before="220"/>
        <w:ind w:firstLine="540"/>
        <w:jc w:val="both"/>
      </w:pPr>
      <w:r>
        <w:t>На первом этапе распределение дотаций (Дот1j) производится исходя из достижения значения показателя среднего уровня расчетной бюджетной обеспеченности.</w:t>
      </w:r>
    </w:p>
    <w:p w:rsidR="00D2059D" w:rsidRDefault="00D2059D">
      <w:pPr>
        <w:pStyle w:val="ConsPlusNormal"/>
        <w:spacing w:before="220"/>
        <w:ind w:firstLine="540"/>
        <w:jc w:val="both"/>
      </w:pPr>
      <w:r>
        <w:t>На втором этапе распределение дотаций (Дот2j) производится исходя из достижения максимально возможной величины уровня расчетной бюджетной обеспеченности, при которой происходит полное распределение объема дотаций в части, формируемой за счет дотаций на выравнивание бюджетной обеспеченности муниципальных районов (городских округов) и налоговых и неналоговых доходов бюджетов муниципальных районов.</w:t>
      </w:r>
    </w:p>
    <w:p w:rsidR="00D2059D" w:rsidRDefault="00D2059D">
      <w:pPr>
        <w:pStyle w:val="ConsPlusNormal"/>
        <w:spacing w:before="220"/>
        <w:ind w:firstLine="540"/>
        <w:jc w:val="both"/>
      </w:pPr>
      <w:r>
        <w:t>4.3. Объем первой части дотаций определяется по формуле:</w:t>
      </w:r>
    </w:p>
    <w:p w:rsidR="00D2059D" w:rsidRDefault="00D2059D">
      <w:pPr>
        <w:pStyle w:val="ConsPlusNormal"/>
        <w:jc w:val="both"/>
      </w:pPr>
    </w:p>
    <w:p w:rsidR="00D2059D" w:rsidRDefault="00D2059D">
      <w:pPr>
        <w:pStyle w:val="ConsPlusNormal"/>
        <w:ind w:firstLine="540"/>
        <w:jc w:val="both"/>
      </w:pPr>
      <w:r>
        <w:t>Дот1j = Т1j x П, где:</w:t>
      </w:r>
    </w:p>
    <w:p w:rsidR="00D2059D" w:rsidRDefault="00D2059D">
      <w:pPr>
        <w:pStyle w:val="ConsPlusNormal"/>
        <w:jc w:val="both"/>
      </w:pPr>
    </w:p>
    <w:p w:rsidR="00D2059D" w:rsidRDefault="00D2059D">
      <w:pPr>
        <w:pStyle w:val="ConsPlusNormal"/>
        <w:ind w:firstLine="540"/>
        <w:jc w:val="both"/>
      </w:pPr>
      <w:r>
        <w:t>Т1j - объем средств, необходимый для доведения значения уровня расчетной бюджетной обеспеченности j-го городского, сельского поселения до среднего значения уровня расчетной бюджетной обеспеченности;</w:t>
      </w:r>
    </w:p>
    <w:p w:rsidR="00D2059D" w:rsidRDefault="00D2059D">
      <w:pPr>
        <w:pStyle w:val="ConsPlusNormal"/>
        <w:spacing w:before="220"/>
        <w:ind w:firstLine="540"/>
        <w:jc w:val="both"/>
      </w:pPr>
      <w:r>
        <w:t>П - значение показателя, отражающего степень сокращения отставания значения уровня расчетной бюджетной обеспеченности городского, сельского поселения от значения среднего уровня расчетной бюджетной обеспеченности.</w:t>
      </w:r>
    </w:p>
    <w:p w:rsidR="00D2059D" w:rsidRDefault="00D2059D">
      <w:pPr>
        <w:pStyle w:val="ConsPlusNormal"/>
        <w:spacing w:before="220"/>
        <w:ind w:firstLine="540"/>
        <w:jc w:val="both"/>
      </w:pPr>
      <w:r>
        <w:t>4.3.1. Объем средств, необходимый для доведения значения уровня расчетной бюджетной обеспеченности j-го городского, сельского поселения до среднего значения уровня расчетной бюджетной обеспеченности, определяется по формуле:</w:t>
      </w:r>
    </w:p>
    <w:p w:rsidR="00D2059D" w:rsidRDefault="00D2059D">
      <w:pPr>
        <w:pStyle w:val="ConsPlusNormal"/>
        <w:jc w:val="both"/>
      </w:pPr>
    </w:p>
    <w:p w:rsidR="00D2059D" w:rsidRDefault="00D2059D">
      <w:pPr>
        <w:pStyle w:val="ConsPlusNormal"/>
        <w:ind w:firstLine="540"/>
        <w:jc w:val="both"/>
      </w:pPr>
      <w:r>
        <w:t>T1j = (ПННпмр / Н) x (У1 - БОj) x ИБРj x Нj, где:</w:t>
      </w:r>
    </w:p>
    <w:p w:rsidR="00D2059D" w:rsidRDefault="00D2059D">
      <w:pPr>
        <w:pStyle w:val="ConsPlusNormal"/>
        <w:jc w:val="both"/>
      </w:pPr>
    </w:p>
    <w:p w:rsidR="00D2059D" w:rsidRDefault="00D2059D">
      <w:pPr>
        <w:pStyle w:val="ConsPlusNormal"/>
        <w:ind w:firstLine="540"/>
        <w:jc w:val="both"/>
      </w:pPr>
      <w:r>
        <w:t>У1 - значение среднего уровня расчетной бюджетной обеспеченности.</w:t>
      </w:r>
    </w:p>
    <w:p w:rsidR="00D2059D" w:rsidRDefault="00D2059D">
      <w:pPr>
        <w:pStyle w:val="ConsPlusNormal"/>
        <w:spacing w:before="220"/>
        <w:ind w:firstLine="540"/>
        <w:jc w:val="both"/>
      </w:pPr>
      <w:r>
        <w:t>4.3.2. Значение среднего уровня расчетной бюджетной обеспеченности определяется по формуле:</w:t>
      </w:r>
    </w:p>
    <w:p w:rsidR="00D2059D" w:rsidRDefault="00D2059D">
      <w:pPr>
        <w:pStyle w:val="ConsPlusNormal"/>
        <w:jc w:val="both"/>
      </w:pPr>
    </w:p>
    <w:p w:rsidR="00D2059D" w:rsidRDefault="00D2059D">
      <w:pPr>
        <w:pStyle w:val="ConsPlusNormal"/>
        <w:ind w:firstLine="540"/>
        <w:jc w:val="both"/>
      </w:pPr>
      <w:r w:rsidRPr="003872EB">
        <w:rPr>
          <w:position w:val="-26"/>
        </w:rPr>
        <w:pict>
          <v:shape id="_x0000_i1038" style="width:228pt;height:37.5pt" coordsize="" o:spt="100" adj="0,,0" path="" filled="f" stroked="f">
            <v:stroke joinstyle="miter"/>
            <v:imagedata r:id="rId221" o:title="base_23628_50845_32781"/>
            <v:formulas/>
            <v:path o:connecttype="segments"/>
          </v:shape>
        </w:pict>
      </w:r>
    </w:p>
    <w:p w:rsidR="00D2059D" w:rsidRDefault="00D2059D">
      <w:pPr>
        <w:pStyle w:val="ConsPlusNormal"/>
        <w:jc w:val="both"/>
      </w:pPr>
    </w:p>
    <w:p w:rsidR="00D2059D" w:rsidRDefault="00D2059D">
      <w:pPr>
        <w:pStyle w:val="ConsPlusNormal"/>
        <w:ind w:firstLine="540"/>
        <w:jc w:val="both"/>
      </w:pPr>
      <w:r>
        <w:t>БОjmax - максимальное значение уровня расчетной бюджетной обеспеченности городского, сельского поселения;</w:t>
      </w:r>
    </w:p>
    <w:p w:rsidR="00D2059D" w:rsidRDefault="00D2059D">
      <w:pPr>
        <w:pStyle w:val="ConsPlusNormal"/>
        <w:spacing w:before="220"/>
        <w:ind w:firstLine="540"/>
        <w:jc w:val="both"/>
      </w:pPr>
      <w:r>
        <w:t>БОjmin - минимальное значение уровня расчетной бюджетной обеспеченности городского, сельского поселения;</w:t>
      </w:r>
    </w:p>
    <w:p w:rsidR="00D2059D" w:rsidRDefault="00D2059D">
      <w:pPr>
        <w:pStyle w:val="ConsPlusNormal"/>
        <w:spacing w:before="220"/>
        <w:ind w:firstLine="540"/>
        <w:jc w:val="both"/>
      </w:pPr>
      <w:r>
        <w:t>n - количество городских, сельских поселений, которое для целей определения среднего уровня расчетной бюджетной обеспеченности устанавливается представительными органами муниципальных районов самостоятельно.</w:t>
      </w:r>
    </w:p>
    <w:p w:rsidR="00D2059D" w:rsidRDefault="00D2059D">
      <w:pPr>
        <w:pStyle w:val="ConsPlusNormal"/>
        <w:spacing w:before="220"/>
        <w:ind w:firstLine="540"/>
        <w:jc w:val="both"/>
      </w:pPr>
      <w:r>
        <w:t>4.4. Объем второй части дотаций распределяется между бюджетами городских, сельских поселений, значение уровня расчетной обеспеченности которых с учетом объема дотаций, распределенного на первом этапе, не превышает значение второго уровня расчетной бюджетной обеспеченности, и определяется по формуле:</w:t>
      </w:r>
    </w:p>
    <w:p w:rsidR="00D2059D" w:rsidRDefault="00D2059D">
      <w:pPr>
        <w:pStyle w:val="ConsPlusNormal"/>
        <w:jc w:val="both"/>
      </w:pPr>
    </w:p>
    <w:p w:rsidR="00D2059D" w:rsidRDefault="00D2059D">
      <w:pPr>
        <w:pStyle w:val="ConsPlusNormal"/>
        <w:ind w:firstLine="540"/>
        <w:jc w:val="both"/>
      </w:pPr>
      <w:r>
        <w:t>Дот2j = (ОДотП - SUMДот1j) x T2j / T2, где:</w:t>
      </w:r>
    </w:p>
    <w:p w:rsidR="00D2059D" w:rsidRDefault="00D2059D">
      <w:pPr>
        <w:pStyle w:val="ConsPlusNormal"/>
        <w:jc w:val="both"/>
      </w:pPr>
    </w:p>
    <w:p w:rsidR="00D2059D" w:rsidRDefault="00D2059D">
      <w:pPr>
        <w:pStyle w:val="ConsPlusNormal"/>
        <w:ind w:firstLine="540"/>
        <w:jc w:val="both"/>
      </w:pPr>
      <w:r>
        <w:t>Т2j - объем средств, необходимый для доведения значения уровня расчетной бюджетной обеспеченности j-го городского, сельского поселения до значения второго уровня расчетной бюджетной обеспеченности;</w:t>
      </w:r>
    </w:p>
    <w:p w:rsidR="00D2059D" w:rsidRDefault="00D2059D">
      <w:pPr>
        <w:pStyle w:val="ConsPlusNormal"/>
        <w:spacing w:before="220"/>
        <w:ind w:firstLine="540"/>
        <w:jc w:val="both"/>
      </w:pPr>
      <w:r>
        <w:t>Т2 - суммарный объем средств, необходимый для доведения значения уровня расчетной бюджетной обеспеченности городских, сельских поселений до значения второго уровня расчетной бюджетной обеспеченности.</w:t>
      </w:r>
    </w:p>
    <w:p w:rsidR="00D2059D" w:rsidRDefault="00D2059D">
      <w:pPr>
        <w:pStyle w:val="ConsPlusNormal"/>
        <w:spacing w:before="220"/>
        <w:ind w:firstLine="540"/>
        <w:jc w:val="both"/>
      </w:pPr>
      <w:r>
        <w:t>4.4.1. Объем средств, необходимый для доведения значения уровня расчетной бюджетной обеспеченности j-го городского, сельского поселения до значения второго уровня расчетной бюджетной обеспеченности, определяется по формуле:</w:t>
      </w:r>
    </w:p>
    <w:p w:rsidR="00D2059D" w:rsidRDefault="00D2059D">
      <w:pPr>
        <w:pStyle w:val="ConsPlusNormal"/>
        <w:jc w:val="both"/>
      </w:pPr>
    </w:p>
    <w:p w:rsidR="00D2059D" w:rsidRDefault="00D2059D">
      <w:pPr>
        <w:pStyle w:val="ConsPlusNormal"/>
        <w:ind w:firstLine="540"/>
        <w:jc w:val="both"/>
      </w:pPr>
      <w:r>
        <w:t>T2j = (ПДпмр / Н) x (У2 - БО1j) x ИБРj x Нj, где:</w:t>
      </w:r>
    </w:p>
    <w:p w:rsidR="00D2059D" w:rsidRDefault="00D2059D">
      <w:pPr>
        <w:pStyle w:val="ConsPlusNormal"/>
        <w:jc w:val="both"/>
      </w:pPr>
    </w:p>
    <w:p w:rsidR="00D2059D" w:rsidRDefault="00D2059D">
      <w:pPr>
        <w:pStyle w:val="ConsPlusNormal"/>
        <w:ind w:firstLine="540"/>
        <w:jc w:val="both"/>
      </w:pPr>
      <w:r>
        <w:t>ПДпмр - прогнозный объем налоговых и неналоговых доходов бюджетов городских, сельских поселений, входящих в состав муниципального района, с учетом объема дотаций, распределенного на первом этапе, и объема дотаций, распределенного за счет субвенций из областного бюджета Ульяновской области, предоставляемых бюджетам муниципальных районов на финансовое обеспечение исполнения государственных полномочий по расчету и предоставлению дотаций на выравнивание бюджетной обеспеченности входящих в их состав городских, сельских поселений;</w:t>
      </w:r>
    </w:p>
    <w:p w:rsidR="00D2059D" w:rsidRDefault="00D2059D">
      <w:pPr>
        <w:pStyle w:val="ConsPlusNormal"/>
        <w:spacing w:before="220"/>
        <w:ind w:firstLine="540"/>
        <w:jc w:val="both"/>
      </w:pPr>
      <w:r>
        <w:t>У2 - значение второго уровня расчетной бюджетной обеспеченности, который определяется путем подбора значения, осуществляемого его пошаговым увеличением до максимально возможной величины, при которой происходит полное распределение общего объема дотаций;</w:t>
      </w:r>
    </w:p>
    <w:p w:rsidR="00D2059D" w:rsidRDefault="00D2059D">
      <w:pPr>
        <w:pStyle w:val="ConsPlusNormal"/>
        <w:spacing w:before="220"/>
        <w:ind w:firstLine="540"/>
        <w:jc w:val="both"/>
      </w:pPr>
      <w:r>
        <w:t>БО1j - значение уровня расчетной бюджетной обеспеченности j-го городского, сельского поселения после распределения первой части дотаций.</w:t>
      </w:r>
    </w:p>
    <w:p w:rsidR="00D2059D" w:rsidRDefault="00D2059D">
      <w:pPr>
        <w:pStyle w:val="ConsPlusNormal"/>
        <w:spacing w:before="220"/>
        <w:ind w:firstLine="540"/>
        <w:jc w:val="both"/>
      </w:pPr>
      <w:r>
        <w:t>4.4.2. Значение уровня расчетной бюджетной обеспеченности после распределения объема первой части дотаций определяется по формуле:</w:t>
      </w:r>
    </w:p>
    <w:p w:rsidR="00D2059D" w:rsidRDefault="00D2059D">
      <w:pPr>
        <w:pStyle w:val="ConsPlusNormal"/>
        <w:jc w:val="both"/>
      </w:pPr>
    </w:p>
    <w:p w:rsidR="00D2059D" w:rsidRDefault="00D2059D">
      <w:pPr>
        <w:pStyle w:val="ConsPlusNormal"/>
        <w:ind w:firstLine="540"/>
        <w:jc w:val="both"/>
      </w:pPr>
      <w:r>
        <w:t>БО1j = БОj + Дот1j / (ИБРj x Нj x (SUMДП1j + SUMДот1j) / Н), где:</w:t>
      </w:r>
    </w:p>
    <w:p w:rsidR="00D2059D" w:rsidRDefault="00D2059D">
      <w:pPr>
        <w:pStyle w:val="ConsPlusNormal"/>
        <w:jc w:val="both"/>
      </w:pPr>
    </w:p>
    <w:p w:rsidR="00D2059D" w:rsidRDefault="00D2059D">
      <w:pPr>
        <w:pStyle w:val="ConsPlusNormal"/>
        <w:ind w:firstLine="540"/>
        <w:jc w:val="both"/>
      </w:pPr>
      <w:r>
        <w:t>ДП1j - значение доходного потенциала j-го городского, сельского поселения, входящего в состав муниципального района, с учетом дотаций, распределенных за счет субвенций из областного бюджета Ульяновской области, предоставляемых бюджетам муниципальных районов на финансовое обеспечение исполнения государственных полномочий по расчету и предоставлению дотаций на выравнивание бюджетной обеспеченности входящих в их состав городских, сельских поселений.</w:t>
      </w:r>
    </w:p>
    <w:p w:rsidR="00D2059D" w:rsidRDefault="00D2059D">
      <w:pPr>
        <w:pStyle w:val="ConsPlusNormal"/>
        <w:jc w:val="both"/>
      </w:pPr>
    </w:p>
    <w:p w:rsidR="00D2059D" w:rsidRDefault="00D2059D">
      <w:pPr>
        <w:pStyle w:val="ConsPlusNormal"/>
        <w:jc w:val="both"/>
      </w:pPr>
    </w:p>
    <w:p w:rsidR="00D2059D" w:rsidRDefault="00D2059D">
      <w:pPr>
        <w:pStyle w:val="ConsPlusNormal"/>
        <w:pBdr>
          <w:top w:val="single" w:sz="6" w:space="0" w:color="auto"/>
        </w:pBdr>
        <w:spacing w:before="100" w:after="100"/>
        <w:jc w:val="both"/>
        <w:rPr>
          <w:sz w:val="2"/>
          <w:szCs w:val="2"/>
        </w:rPr>
      </w:pPr>
    </w:p>
    <w:p w:rsidR="00C41EA9" w:rsidRDefault="00C41EA9">
      <w:bookmarkStart w:id="14" w:name="_GoBack"/>
      <w:bookmarkEnd w:id="14"/>
    </w:p>
    <w:sectPr w:rsidR="00C41EA9" w:rsidSect="003872EB">
      <w:pgSz w:w="11905" w:h="16838"/>
      <w:pgMar w:top="850"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9D"/>
    <w:rsid w:val="003C1E57"/>
    <w:rsid w:val="00C41EA9"/>
    <w:rsid w:val="00D20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32246-3336-45C2-9CA8-8AE767DC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5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05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05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05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05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05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05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05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05D22FFBFFC6B6702E1DA123A3EEFCD1EA77E7EEC8F3DECA00330AC28D2DC7967D348C51E6D442DBE92D5521DBDBD23CBA493AEC344824187BC5x83AM" TargetMode="External"/><Relationship Id="rId21" Type="http://schemas.openxmlformats.org/officeDocument/2006/relationships/hyperlink" Target="consultantplus://offline/ref=D305D22FFBFFC6B6702E1DA123A3EEFCD1EA77E7EEC8FCD9CD00330AC28D2DC7967D348C51E6D442DBE82E5721DBDBD23CBA493AEC344824187BC5x83AM" TargetMode="External"/><Relationship Id="rId42" Type="http://schemas.openxmlformats.org/officeDocument/2006/relationships/hyperlink" Target="consultantplus://offline/ref=D305D22FFBFFC6B6702E1DA123A3EEFCD1EA77E7EEC8F3DECA00330AC28D2DC7967D348C51E6D442DBE82D5521DBDBD23CBA493AEC344824187BC5x83AM" TargetMode="External"/><Relationship Id="rId63" Type="http://schemas.openxmlformats.org/officeDocument/2006/relationships/hyperlink" Target="consultantplus://offline/ref=D305D22FFBFFC6B6702E1DA123A3EEFCD1EA77E7EEC8F3DECA00330AC28D2DC7967D348C51E6D442DBE82A5021DBDBD23CBA493AEC344824187BC5x83AM" TargetMode="External"/><Relationship Id="rId84" Type="http://schemas.openxmlformats.org/officeDocument/2006/relationships/image" Target="media/image2.wmf"/><Relationship Id="rId138" Type="http://schemas.openxmlformats.org/officeDocument/2006/relationships/hyperlink" Target="consultantplus://offline/ref=D305D22FFBFFC6B6702E1DA123A3EEFCD1EA77E7EEC8F3DECA00330AC28D2DC7967D348C51E6D442DBE9295521DBDBD23CBA493AEC344824187BC5x83AM" TargetMode="External"/><Relationship Id="rId159" Type="http://schemas.openxmlformats.org/officeDocument/2006/relationships/hyperlink" Target="consultantplus://offline/ref=D305D22FFBFFC6B6702E1DA123A3EEFCD1EA77E7EEC8F3DECA00330AC28D2DC7967D348C51E6D442DBEA2F5F21DBDBD23CBA493AEC344824187BC5x83AM" TargetMode="External"/><Relationship Id="rId170" Type="http://schemas.openxmlformats.org/officeDocument/2006/relationships/hyperlink" Target="consultantplus://offline/ref=D305D22FFBFFC6B6702E1DA123A3EEFCD1EA77E7EEC8F3DECA00330AC28D2DC7967D348C51E6D442DBEA2D5521DBDBD23CBA493AEC344824187BC5x83AM" TargetMode="External"/><Relationship Id="rId191" Type="http://schemas.openxmlformats.org/officeDocument/2006/relationships/hyperlink" Target="consultantplus://offline/ref=D305D22FFBFFC6B6702E1DA123A3EEFCD1EA77E7EEC8F3DECA00330AC28D2DC7967D348C51E6D442DBEA2B5321DBDBD23CBA493AEC344824187BC5x83AM" TargetMode="External"/><Relationship Id="rId205" Type="http://schemas.openxmlformats.org/officeDocument/2006/relationships/hyperlink" Target="consultantplus://offline/ref=D305D22FFBFFC6B6702E1DA123A3EEFCD1EA77E7EEC8F3DECA00330AC28D2DC7967D348C51E6D442DBEA2A5121DBDBD23CBA493AEC344824187BC5x83AM" TargetMode="External"/><Relationship Id="rId107" Type="http://schemas.openxmlformats.org/officeDocument/2006/relationships/hyperlink" Target="consultantplus://offline/ref=D305D22FFBFFC6B6702E1DA123A3EEFCD1EA77E7EEC8F3DECA00330AC28D2DC7967D348C51E6D442DBE92F5F21DBDBD23CBA493AEC344824187BC5x83AM" TargetMode="External"/><Relationship Id="rId11" Type="http://schemas.openxmlformats.org/officeDocument/2006/relationships/hyperlink" Target="consultantplus://offline/ref=D305D22FFBFFC6B6702E1DA123A3EEFCD1EA77E7E8CAFCDCC300330AC28D2DC7967D348C51E6D442DBE82F5F21DBDBD23CBA493AEC344824187BC5x83AM" TargetMode="External"/><Relationship Id="rId32" Type="http://schemas.openxmlformats.org/officeDocument/2006/relationships/hyperlink" Target="consultantplus://offline/ref=D305D22FFBFFC6B6702E1DA123A3EEFCD1EA77E7EEC8FCD9CE00330AC28D2DC7967D348C51E6D442DBE82C5621DBDBD23CBA493AEC344824187BC5x83AM" TargetMode="External"/><Relationship Id="rId53" Type="http://schemas.openxmlformats.org/officeDocument/2006/relationships/hyperlink" Target="consultantplus://offline/ref=D305D22FFBFFC6B6702E1DA123A3EEFCD1EA77E7EEC8F3DECA00330AC28D2DC7967D348C51E6D442DBE82B5621DBDBD23CBA493AEC344824187BC5x83AM" TargetMode="External"/><Relationship Id="rId74" Type="http://schemas.openxmlformats.org/officeDocument/2006/relationships/hyperlink" Target="consultantplus://offline/ref=D305D22FFBFFC6B6702E1DA123A3EEFCD1EA77E7EEC8F3DECA00330AC28D2DC7967D348C51E6D442DBE8295F21DBDBD23CBA493AEC344824187BC5x83AM" TargetMode="External"/><Relationship Id="rId128" Type="http://schemas.openxmlformats.org/officeDocument/2006/relationships/hyperlink" Target="consultantplus://offline/ref=D305D22FFBFFC6B6702E1DA123A3EEFCD1EA77E7EEC8F3DECA00330AC28D2DC7967D348C51E6D442DBE92C5621DBDBD23CBA493AEC344824187BC5x83AM" TargetMode="External"/><Relationship Id="rId149" Type="http://schemas.openxmlformats.org/officeDocument/2006/relationships/hyperlink" Target="consultantplus://offline/ref=D305D22FFBFFC6B6702E1DA123A3EEFCD1EA77E7EEC8FCD9CD00330AC28D2DC7967D348C51E6D442DBE9295021DBDBD23CBA493AEC344824187BC5x83AM" TargetMode="External"/><Relationship Id="rId5" Type="http://schemas.openxmlformats.org/officeDocument/2006/relationships/hyperlink" Target="consultantplus://offline/ref=D305D22FFBFFC6B6702E1DA123A3EEFCD1EA77E7E9C8F7D8CA00330AC28D2DC7967D348C51E6D442DBE82F5F21DBDBD23CBA493AEC344824187BC5x83AM" TargetMode="External"/><Relationship Id="rId95" Type="http://schemas.openxmlformats.org/officeDocument/2006/relationships/hyperlink" Target="consultantplus://offline/ref=D305D22FFBFFC6B6702E1DA123A3EEFCD1EA77E7EFCBF5DBC300330AC28D2DC7967D348C51E6D442DBE82F5021DBDBD23CBA493AEC344824187BC5x83AM" TargetMode="External"/><Relationship Id="rId160" Type="http://schemas.openxmlformats.org/officeDocument/2006/relationships/hyperlink" Target="consultantplus://offline/ref=D305D22FFBFFC6B6702E1DA123A3EEFCD1EA77E7EEC8F3DECA00330AC28D2DC7967D348C51E6D442DBEA2F5E21DBDBD23CBA493AEC344824187BC5x83AM" TargetMode="External"/><Relationship Id="rId181" Type="http://schemas.openxmlformats.org/officeDocument/2006/relationships/hyperlink" Target="consultantplus://offline/ref=D305D22FFBFFC6B6702E1DA123A3EEFCD1EA77E7EEC8F3DECA00330AC28D2DC7967D348C51E6D442DBEA2C5521DBDBD23CBA493AEC344824187BC5x83AM" TargetMode="External"/><Relationship Id="rId216" Type="http://schemas.openxmlformats.org/officeDocument/2006/relationships/hyperlink" Target="consultantplus://offline/ref=D305D22FFBFFC6B6702E03AC35CFB0F6D4E72CE8EDC8FF89975F685795842790C33235C214EBCB43DAF62D5728x83FM" TargetMode="External"/><Relationship Id="rId211" Type="http://schemas.openxmlformats.org/officeDocument/2006/relationships/hyperlink" Target="consultantplus://offline/ref=D305D22FFBFFC6B6702E1DA123A3EEFCD1EA77E7EEC8F3DECA00330AC28D2DC7967D348C51E6D442DBEA295321DBDBD23CBA493AEC344824187BC5x83AM" TargetMode="External"/><Relationship Id="rId22" Type="http://schemas.openxmlformats.org/officeDocument/2006/relationships/hyperlink" Target="consultantplus://offline/ref=D305D22FFBFFC6B6702E1DA123A3EEFCD1EA77E7EEC8F3DECA00330AC28D2DC7967D348C51E6D442DBE82F5E21DBDBD23CBA493AEC344824187BC5x83AM" TargetMode="External"/><Relationship Id="rId27" Type="http://schemas.openxmlformats.org/officeDocument/2006/relationships/hyperlink" Target="consultantplus://offline/ref=D305D22FFBFFC6B6702E1DA123A3EEFCD1EA77E7EEC8F3DECA00330AC28D2DC7967D348C51E6D442DBE82E5221DBDBD23CBA493AEC344824187BC5x83AM" TargetMode="External"/><Relationship Id="rId43" Type="http://schemas.openxmlformats.org/officeDocument/2006/relationships/hyperlink" Target="consultantplus://offline/ref=D305D22FFBFFC6B6702E1DA123A3EEFCD1EA77E7E9CCF0DFCA00330AC28D2DC7967D348C51E6D442DBE82E5121DBDBD23CBA493AEC344824187BC5x83AM" TargetMode="External"/><Relationship Id="rId48" Type="http://schemas.openxmlformats.org/officeDocument/2006/relationships/hyperlink" Target="consultantplus://offline/ref=D305D22FFBFFC6B6702E03AC35CFB0F6D4E72CE8EDC8FF89975F685795842790D1326DCA12E8D5498FB96B02278E8A8868B65638F237x439M" TargetMode="External"/><Relationship Id="rId64" Type="http://schemas.openxmlformats.org/officeDocument/2006/relationships/hyperlink" Target="consultantplus://offline/ref=D305D22FFBFFC6B6702E1DA123A3EEFCD1EA77E7EEC8F3DECA00330AC28D2DC7967D348C51E6D442DBE82A5F21DBDBD23CBA493AEC344824187BC5x83AM" TargetMode="External"/><Relationship Id="rId69" Type="http://schemas.openxmlformats.org/officeDocument/2006/relationships/hyperlink" Target="consultantplus://offline/ref=D305D22FFBFFC6B6702E1DA123A3EEFCD1EA77E7EEC8F3DECA00330AC28D2DC7967D348C51E6D442DBE8295421DBDBD23CBA493AEC344824187BC5x83AM" TargetMode="External"/><Relationship Id="rId113" Type="http://schemas.openxmlformats.org/officeDocument/2006/relationships/hyperlink" Target="consultantplus://offline/ref=D305D22FFBFFC6B6702E1DA123A3EEFCD1EA77E7EEC8F3DECA00330AC28D2DC7967D348C51E6D442DBE92E5F21DBDBD23CBA493AEC344824187BC5x83AM" TargetMode="External"/><Relationship Id="rId118" Type="http://schemas.openxmlformats.org/officeDocument/2006/relationships/hyperlink" Target="consultantplus://offline/ref=D305D22FFBFFC6B6702E1DA123A3EEFCD1EA77E7EEC8F3DECA00330AC28D2DC7967D348C51E6D442DBE92E5E21DBDBD23CBA493AEC344824187BC5x83AM" TargetMode="External"/><Relationship Id="rId134" Type="http://schemas.openxmlformats.org/officeDocument/2006/relationships/hyperlink" Target="consultantplus://offline/ref=D305D22FFBFFC6B6702E1DA123A3EEFCD1EA77E7EEC8F3DECA00330AC28D2DC7967D348C51E6D442DBE92B5021DBDBD23CBA493AEC344824187BC5x83AM" TargetMode="External"/><Relationship Id="rId139" Type="http://schemas.openxmlformats.org/officeDocument/2006/relationships/hyperlink" Target="consultantplus://offline/ref=D305D22FFBFFC6B6702E1DA123A3EEFCD1EA77E7EEC8FCD9CD00330AC28D2DC7967D348C51E6D442DBE92D5621DBDBD23CBA493AEC344824187BC5x83AM" TargetMode="External"/><Relationship Id="rId80" Type="http://schemas.openxmlformats.org/officeDocument/2006/relationships/hyperlink" Target="consultantplus://offline/ref=D305D22FFBFFC6B6702E1DA123A3EEFCD1EA77E7EEC8F3DECA00330AC28D2DC7967D348C51E6D442DBE8285121DBDBD23CBA493AEC344824187BC5x83AM" TargetMode="External"/><Relationship Id="rId85" Type="http://schemas.openxmlformats.org/officeDocument/2006/relationships/hyperlink" Target="consultantplus://offline/ref=D305D22FFBFFC6B6702E1DA123A3EEFCD1EA77E7EFC0F1DFC200330AC28D2DC7967D348C51E6D442DBEE2C5521DBDBD23CBA493AEC344824187BC5x83AM" TargetMode="External"/><Relationship Id="rId150" Type="http://schemas.openxmlformats.org/officeDocument/2006/relationships/image" Target="media/image4.wmf"/><Relationship Id="rId155" Type="http://schemas.openxmlformats.org/officeDocument/2006/relationships/hyperlink" Target="consultantplus://offline/ref=D305D22FFBFFC6B6702E1DA123A3EEFCD1EA77E7EEC8F3DECA00330AC28D2DC7967D348C51E6D442DBEA2F5221DBDBD23CBA493AEC344824187BC5x83AM" TargetMode="External"/><Relationship Id="rId171" Type="http://schemas.openxmlformats.org/officeDocument/2006/relationships/image" Target="media/image5.wmf"/><Relationship Id="rId176" Type="http://schemas.openxmlformats.org/officeDocument/2006/relationships/hyperlink" Target="consultantplus://offline/ref=D305D22FFBFFC6B6702E1DA123A3EEFCD1EA77E7EEC8F3DECA00330AC28D2DC7967D348C51E6D442DBEA2D5E21DBDBD23CBA493AEC344824187BC5x83AM" TargetMode="External"/><Relationship Id="rId192" Type="http://schemas.openxmlformats.org/officeDocument/2006/relationships/hyperlink" Target="consultantplus://offline/ref=D305D22FFBFFC6B6702E1DA123A3EEFCD1EA77E7EEC8F3DECA00330AC28D2DC7967D348C51E6D442DBEA2B5121DBDBD23CBA493AEC344824187BC5x83AM" TargetMode="External"/><Relationship Id="rId197" Type="http://schemas.openxmlformats.org/officeDocument/2006/relationships/hyperlink" Target="consultantplus://offline/ref=D305D22FFBFFC6B6702E03AC35CFB0F6D4E42EEBEACFFF89975F685795842790D1326DCE15EBD441D2E37B066EDA879769A9493BEC374938x13AM" TargetMode="External"/><Relationship Id="rId206" Type="http://schemas.openxmlformats.org/officeDocument/2006/relationships/hyperlink" Target="consultantplus://offline/ref=D305D22FFBFFC6B6702E1DA123A3EEFCD1EA77E7EEC8F3DECA00330AC28D2DC7967D348C51E6D442DBEA2A5021DBDBD23CBA493AEC344824187BC5x83AM" TargetMode="External"/><Relationship Id="rId201" Type="http://schemas.openxmlformats.org/officeDocument/2006/relationships/hyperlink" Target="consultantplus://offline/ref=D305D22FFBFFC6B6702E1DA123A3EEFCD1EA77E7EEC8F3DECA00330AC28D2DC7967D348C51E6D442DBEA2A5421DBDBD23CBA493AEC344824187BC5x83AM" TargetMode="External"/><Relationship Id="rId222" Type="http://schemas.openxmlformats.org/officeDocument/2006/relationships/fontTable" Target="fontTable.xml"/><Relationship Id="rId12" Type="http://schemas.openxmlformats.org/officeDocument/2006/relationships/hyperlink" Target="consultantplus://offline/ref=D305D22FFBFFC6B6702E1DA123A3EEFCD1EA77E7EEC8FCD9CE00330AC28D2DC7967D348C51E6D442DBE82F5021DBDBD23CBA493AEC344824187BC5x83AM" TargetMode="External"/><Relationship Id="rId17" Type="http://schemas.openxmlformats.org/officeDocument/2006/relationships/hyperlink" Target="consultantplus://offline/ref=D305D22FFBFFC6B6702E1DA123A3EEFCD1EA77E7EECBF3D9CE00330AC28D2DC7967D348C51E6D442DBE82F5F21DBDBD23CBA493AEC344824187BC5x83AM" TargetMode="External"/><Relationship Id="rId33" Type="http://schemas.openxmlformats.org/officeDocument/2006/relationships/hyperlink" Target="consultantplus://offline/ref=D305D22FFBFFC6B6702E1DA123A3EEFCD1EA77E7EEC8FCD9CD00330AC28D2DC7967D348C51E6D442DBE82C5421DBDBD23CBA493AEC344824187BC5x83AM" TargetMode="External"/><Relationship Id="rId38" Type="http://schemas.openxmlformats.org/officeDocument/2006/relationships/hyperlink" Target="consultantplus://offline/ref=D305D22FFBFFC6B6702E1DA123A3EEFCD1EA77E7EEC8FCD9CD00330AC28D2DC7967D348C51E6D442DBE82C5221DBDBD23CBA493AEC344824187BC5x83AM" TargetMode="External"/><Relationship Id="rId59" Type="http://schemas.openxmlformats.org/officeDocument/2006/relationships/hyperlink" Target="consultantplus://offline/ref=D305D22FFBFFC6B6702E1DA123A3EEFCD1EA77E7EEC8F3DECA00330AC28D2DC7967D348C51E6D442DBE82B5421DBDBD23CBA493AEC344824187BC5x83AM" TargetMode="External"/><Relationship Id="rId103" Type="http://schemas.openxmlformats.org/officeDocument/2006/relationships/hyperlink" Target="consultantplus://offline/ref=D305D22FFBFFC6B6702E1DA123A3EEFCD1EA77E7EEC8F3DECA00330AC28D2DC7967D348C51E6D442DBE92F5421DBDBD23CBA493AEC344824187BC5x83AM" TargetMode="External"/><Relationship Id="rId108" Type="http://schemas.openxmlformats.org/officeDocument/2006/relationships/hyperlink" Target="consultantplus://offline/ref=D305D22FFBFFC6B6702E1DA123A3EEFCD1EA77E7EEC8F3DECA00330AC28D2DC7967D348C51E6D442DBE92F5E21DBDBD23CBA493AEC344824187BC5x83AM" TargetMode="External"/><Relationship Id="rId124" Type="http://schemas.openxmlformats.org/officeDocument/2006/relationships/hyperlink" Target="consultantplus://offline/ref=D305D22FFBFFC6B6702E1DA123A3EEFCD1EA77E7EEC8F3DECA00330AC28D2DC7967D348C51E6D442DBE92D5021DBDBD23CBA493AEC344824187BC5x83AM" TargetMode="External"/><Relationship Id="rId129" Type="http://schemas.openxmlformats.org/officeDocument/2006/relationships/hyperlink" Target="consultantplus://offline/ref=D305D22FFBFFC6B6702E1DA123A3EEFCD1EA77E7EEC8F3DECA00330AC28D2DC7967D348C51E6D442DBE92C5521DBDBD23CBA493AEC344824187BC5x83AM" TargetMode="External"/><Relationship Id="rId54" Type="http://schemas.openxmlformats.org/officeDocument/2006/relationships/hyperlink" Target="consultantplus://offline/ref=D305D22FFBFFC6B6702E1DA123A3EEFCD1EA77E7EEC8F3DECA00330AC28D2DC7967D348C51E6D442DBE82B5521DBDBD23CBA493AEC344824187BC5x83AM" TargetMode="External"/><Relationship Id="rId70" Type="http://schemas.openxmlformats.org/officeDocument/2006/relationships/hyperlink" Target="consultantplus://offline/ref=D305D22FFBFFC6B6702E1DA123A3EEFCD1EA77E7EEC8F3DECA00330AC28D2DC7967D348C51E6D442DBE8295321DBDBD23CBA493AEC344824187BC5x83AM" TargetMode="External"/><Relationship Id="rId75" Type="http://schemas.openxmlformats.org/officeDocument/2006/relationships/hyperlink" Target="consultantplus://offline/ref=D305D22FFBFFC6B6702E1DA123A3EEFCD1EA77E7EEC8F3DECA00330AC28D2DC7967D348C51E6D442DBE8285721DBDBD23CBA493AEC344824187BC5x83AM" TargetMode="External"/><Relationship Id="rId91" Type="http://schemas.openxmlformats.org/officeDocument/2006/relationships/hyperlink" Target="consultantplus://offline/ref=D305D22FFBFFC6B6702E1DA123A3EEFCD1EA77E7EECCF7DAC800330AC28D2DC7967D348C51E6D442DBE9295221DBDBD23CBA493AEC344824187BC5x83AM" TargetMode="External"/><Relationship Id="rId96" Type="http://schemas.openxmlformats.org/officeDocument/2006/relationships/hyperlink" Target="consultantplus://offline/ref=D305D22FFBFFC6B6702E1DA123A3EEFCD1EA77E7EFC0F0D7CD00330AC28D2DC7967D348C51E6D442DBE82F5021DBDBD23CBA493AEC344824187BC5x83AM" TargetMode="External"/><Relationship Id="rId140" Type="http://schemas.openxmlformats.org/officeDocument/2006/relationships/hyperlink" Target="consultantplus://offline/ref=D305D22FFBFFC6B6702E1DA123A3EEFCD1EA77E7EEC8F3DECA00330AC28D2DC7967D348C51E6D442DBE9295E21DBDBD23CBA493AEC344824187BC5x83AM" TargetMode="External"/><Relationship Id="rId145" Type="http://schemas.openxmlformats.org/officeDocument/2006/relationships/hyperlink" Target="consultantplus://offline/ref=D305D22FFBFFC6B6702E03AC35CFB0F6D4E42EEBEACFFF89975F685795842790D1326DCB17EEDE168AAC7A5A2B8F949768A94A3AF0x335M" TargetMode="External"/><Relationship Id="rId161" Type="http://schemas.openxmlformats.org/officeDocument/2006/relationships/hyperlink" Target="consultantplus://offline/ref=D305D22FFBFFC6B6702E1DA123A3EEFCD1EA77E7EEC8F3DECA00330AC28D2DC7967D348C51E6D442DBEA2E5721DBDBD23CBA493AEC344824187BC5x83AM" TargetMode="External"/><Relationship Id="rId166" Type="http://schemas.openxmlformats.org/officeDocument/2006/relationships/hyperlink" Target="consultantplus://offline/ref=D305D22FFBFFC6B6702E1DA123A3EEFCD1EA77E7EEC8F3DECA00330AC28D2DC7967D348C51E6D442DBEA2E5021DBDBD23CBA493AEC344824187BC5x83AM" TargetMode="External"/><Relationship Id="rId182" Type="http://schemas.openxmlformats.org/officeDocument/2006/relationships/hyperlink" Target="consultantplus://offline/ref=D305D22FFBFFC6B6702E1DA123A3EEFCD1EA77E7EEC8F3DECA00330AC28D2DC7967D348C51E6D442DBEA2C5421DBDBD23CBA493AEC344824187BC5x83AM" TargetMode="External"/><Relationship Id="rId187" Type="http://schemas.openxmlformats.org/officeDocument/2006/relationships/hyperlink" Target="consultantplus://offline/ref=D305D22FFBFFC6B6702E1DA123A3EEFCD1EA77E7EEC8F3DECA00330AC28D2DC7967D348C51E6D442DBEA2C5E21DBDBD23CBA493AEC344824187BC5x83AM" TargetMode="External"/><Relationship Id="rId217" Type="http://schemas.openxmlformats.org/officeDocument/2006/relationships/hyperlink" Target="consultantplus://offline/ref=D305D22FFBFFC6B6702E1DA123A3EEFCD1EA77E7EFC0F1DFC200330AC28D2DC7967D349E51BED843DBF62E56348D8A94x639M" TargetMode="External"/><Relationship Id="rId1" Type="http://schemas.openxmlformats.org/officeDocument/2006/relationships/styles" Target="styles.xml"/><Relationship Id="rId6" Type="http://schemas.openxmlformats.org/officeDocument/2006/relationships/hyperlink" Target="consultantplus://offline/ref=D305D22FFBFFC6B6702E1DA123A3EEFCD1EA77E7E9CCF0DFCA00330AC28D2DC7967D348C51E6D442DBE82F5F21DBDBD23CBA493AEC344824187BC5x83AM" TargetMode="External"/><Relationship Id="rId212" Type="http://schemas.openxmlformats.org/officeDocument/2006/relationships/hyperlink" Target="consultantplus://offline/ref=D305D22FFBFFC6B6702E1DA123A3EEFCD1EA77E7EEC8F3DECA00330AC28D2DC7967D348C51E6D442DBEA295221DBDBD23CBA493AEC344824187BC5x83AM" TargetMode="External"/><Relationship Id="rId23" Type="http://schemas.openxmlformats.org/officeDocument/2006/relationships/hyperlink" Target="consultantplus://offline/ref=D305D22FFBFFC6B6702E1DA123A3EEFCD1EA77E7EEC8F3DECA00330AC28D2DC7967D348C51E6D442DBE82E5721DBDBD23CBA493AEC344824187BC5x83AM" TargetMode="External"/><Relationship Id="rId28" Type="http://schemas.openxmlformats.org/officeDocument/2006/relationships/hyperlink" Target="consultantplus://offline/ref=D305D22FFBFFC6B6702E1DA123A3EEFCD1EA77E7EEC8F3DECA00330AC28D2DC7967D348C51E6D442DBE82E5121DBDBD23CBA493AEC344824187BC5x83AM" TargetMode="External"/><Relationship Id="rId49" Type="http://schemas.openxmlformats.org/officeDocument/2006/relationships/hyperlink" Target="consultantplus://offline/ref=D305D22FFBFFC6B6702E1DA123A3EEFCD1EA77E7EECBF3D9CE00330AC28D2DC7967D348C51E6D442DBE82F5F21DBDBD23CBA493AEC344824187BC5x83AM" TargetMode="External"/><Relationship Id="rId114" Type="http://schemas.openxmlformats.org/officeDocument/2006/relationships/hyperlink" Target="consultantplus://offline/ref=D305D22FFBFFC6B6702E1DA123A3EEFCD1EA77E7EFC0F0D7CD00330AC28D2DC7967D348C51E6D442DBE82F5021DBDBD23CBA493AEC344824187BC5x83AM" TargetMode="External"/><Relationship Id="rId119" Type="http://schemas.openxmlformats.org/officeDocument/2006/relationships/hyperlink" Target="consultantplus://offline/ref=D305D22FFBFFC6B6702E1DA123A3EEFCD1EA77E7EEC8F3DECA00330AC28D2DC7967D348C51E6D442DBE92D5421DBDBD23CBA493AEC344824187BC5x83AM" TargetMode="External"/><Relationship Id="rId44" Type="http://schemas.openxmlformats.org/officeDocument/2006/relationships/hyperlink" Target="consultantplus://offline/ref=D305D22FFBFFC6B6702E1DA123A3EEFCD1EA77E7EEC8F3DECA00330AC28D2DC7967D348C51E6D442DBE82D5221DBDBD23CBA493AEC344824187BC5x83AM" TargetMode="External"/><Relationship Id="rId60" Type="http://schemas.openxmlformats.org/officeDocument/2006/relationships/hyperlink" Target="consultantplus://offline/ref=D305D22FFBFFC6B6702E1DA123A3EEFCD1EA77E7EEC8F3DECA00330AC28D2DC7967D348C51E6D442DBE82B5121DBDBD23CBA493AEC344824187BC5x83AM" TargetMode="External"/><Relationship Id="rId65" Type="http://schemas.openxmlformats.org/officeDocument/2006/relationships/hyperlink" Target="consultantplus://offline/ref=D305D22FFBFFC6B6702E1DA123A3EEFCD1EA77E7EEC8F3DECA00330AC28D2DC7967D348C51E6D442DBE82A5E21DBDBD23CBA493AEC344824187BC5x83AM" TargetMode="External"/><Relationship Id="rId81" Type="http://schemas.openxmlformats.org/officeDocument/2006/relationships/hyperlink" Target="consultantplus://offline/ref=D305D22FFBFFC6B6702E1DA123A3EEFCD1EA77E7EEC8F3DECA00330AC28D2DC7967D348C51E6D442DBE8285F21DBDBD23CBA493AEC344824187BC5x83AM" TargetMode="External"/><Relationship Id="rId86" Type="http://schemas.openxmlformats.org/officeDocument/2006/relationships/image" Target="media/image3.wmf"/><Relationship Id="rId130" Type="http://schemas.openxmlformats.org/officeDocument/2006/relationships/hyperlink" Target="consultantplus://offline/ref=D305D22FFBFFC6B6702E1DA123A3EEFCD1EA77E7EEC8FCD9CD00330AC28D2DC7967D348C51E6D442DBE82A5621DBDBD23CBA493AEC344824187BC5x83AM" TargetMode="External"/><Relationship Id="rId135" Type="http://schemas.openxmlformats.org/officeDocument/2006/relationships/hyperlink" Target="consultantplus://offline/ref=D305D22FFBFFC6B6702E1DA123A3EEFCD1EA77E7EEC8F3DECA00330AC28D2DC7967D348C51E6D442DBE92B5F21DBDBD23CBA493AEC344824187BC5x83AM" TargetMode="External"/><Relationship Id="rId151" Type="http://schemas.openxmlformats.org/officeDocument/2006/relationships/hyperlink" Target="consultantplus://offline/ref=D305D22FFBFFC6B6702E1DA123A3EEFCD1EA77E7EEC8F3DECA00330AC28D2DC7967D348C51E6D442DBE9275E21DBDBD23CBA493AEC344824187BC5x83AM" TargetMode="External"/><Relationship Id="rId156" Type="http://schemas.openxmlformats.org/officeDocument/2006/relationships/hyperlink" Target="consultantplus://offline/ref=D305D22FFBFFC6B6702E1DA123A3EEFCD1EA77E7EEC8F3DECA00330AC28D2DC7967D348C51E6D442DBEA2F5121DBDBD23CBA493AEC344824187BC5x83AM" TargetMode="External"/><Relationship Id="rId177" Type="http://schemas.openxmlformats.org/officeDocument/2006/relationships/image" Target="media/image6.wmf"/><Relationship Id="rId198" Type="http://schemas.openxmlformats.org/officeDocument/2006/relationships/hyperlink" Target="consultantplus://offline/ref=D305D22FFBFFC6B6702E03AC35CFB0F6D4E42EEBEACFFF89975F685795842790D1326DCE15EAD647DDE37B066EDA879769A9493BEC374938x13AM" TargetMode="External"/><Relationship Id="rId172" Type="http://schemas.openxmlformats.org/officeDocument/2006/relationships/hyperlink" Target="consultantplus://offline/ref=D305D22FFBFFC6B6702E1DA123A3EEFCD1EA77E7EEC8F3DECA00330AC28D2DC7967D348C51E6D442DBEA2D5421DBDBD23CBA493AEC344824187BC5x83AM" TargetMode="External"/><Relationship Id="rId193" Type="http://schemas.openxmlformats.org/officeDocument/2006/relationships/image" Target="media/image8.wmf"/><Relationship Id="rId202" Type="http://schemas.openxmlformats.org/officeDocument/2006/relationships/hyperlink" Target="consultantplus://offline/ref=D305D22FFBFFC6B6702E1DA123A3EEFCD1EA77E7EEC8F3DECA00330AC28D2DC7967D348C51E6D442DBEA2A5321DBDBD23CBA493AEC344824187BC5x83AM" TargetMode="External"/><Relationship Id="rId207" Type="http://schemas.openxmlformats.org/officeDocument/2006/relationships/hyperlink" Target="consultantplus://offline/ref=D305D22FFBFFC6B6702E1DA123A3EEFCD1EA77E7EEC8F3DECA00330AC28D2DC7967D348C51E6D442DBEA2A5F21DBDBD23CBA493AEC344824187BC5x83AM" TargetMode="External"/><Relationship Id="rId223" Type="http://schemas.openxmlformats.org/officeDocument/2006/relationships/theme" Target="theme/theme1.xml"/><Relationship Id="rId13" Type="http://schemas.openxmlformats.org/officeDocument/2006/relationships/hyperlink" Target="consultantplus://offline/ref=D305D22FFBFFC6B6702E1DA123A3EEFCD1EA77E7EEC8FCD9CD00330AC28D2DC7967D348C51E6D442DBE82F5F21DBDBD23CBA493AEC344824187BC5x83AM" TargetMode="External"/><Relationship Id="rId18" Type="http://schemas.openxmlformats.org/officeDocument/2006/relationships/hyperlink" Target="consultantplus://offline/ref=D305D22FFBFFC6B6702E1DA123A3EEFCD1EA77E7E8C9F6DDC200330AC28D2DC7967D348C51E6D442DBE82F5F21DBDBD23CBA493AEC344824187BC5x83AM" TargetMode="External"/><Relationship Id="rId39" Type="http://schemas.openxmlformats.org/officeDocument/2006/relationships/hyperlink" Target="consultantplus://offline/ref=D305D22FFBFFC6B6702E1DA123A3EEFCD1EA77E7EEC8F3DECA00330AC28D2DC7967D348C51E6D442DBE82E5E21DBDBD23CBA493AEC344824187BC5x83AM" TargetMode="External"/><Relationship Id="rId109" Type="http://schemas.openxmlformats.org/officeDocument/2006/relationships/hyperlink" Target="consultantplus://offline/ref=D305D22FFBFFC6B6702E1DA123A3EEFCD1EA77E7EEC8F3DECA00330AC28D2DC7967D348C51E6D442DBE92E5721DBDBD23CBA493AEC344824187BC5x83AM" TargetMode="External"/><Relationship Id="rId34" Type="http://schemas.openxmlformats.org/officeDocument/2006/relationships/hyperlink" Target="consultantplus://offline/ref=D305D22FFBFFC6B6702E1DA123A3EEFCD1EA77E7EEC8FCD9CD00330AC28D2DC7967D348C51E6D442DBE82C5321DBDBD23CBA493AEC344824187BC5x83AM" TargetMode="External"/><Relationship Id="rId50" Type="http://schemas.openxmlformats.org/officeDocument/2006/relationships/hyperlink" Target="consultantplus://offline/ref=D305D22FFBFFC6B6702E1DA123A3EEFCD1EA77E7EEC8F3DECA00330AC28D2DC7967D348C51E6D442DBE82C5F21DBDBD23CBA493AEC344824187BC5x83AM" TargetMode="External"/><Relationship Id="rId55" Type="http://schemas.openxmlformats.org/officeDocument/2006/relationships/hyperlink" Target="consultantplus://offline/ref=D305D22FFBFFC6B6702E1DA123A3EEFCD1EA77E7EEC8F3DECA00330AC28D2DC7967D348C51E6D442DBE82B5521DBDBD23CBA493AEC344824187BC5x83AM" TargetMode="External"/><Relationship Id="rId76" Type="http://schemas.openxmlformats.org/officeDocument/2006/relationships/hyperlink" Target="consultantplus://offline/ref=D305D22FFBFFC6B6702E1DA123A3EEFCD1EA77E7EEC8F3DECA00330AC28D2DC7967D348C51E6D442DBE8285521DBDBD23CBA493AEC344824187BC5x83AM" TargetMode="External"/><Relationship Id="rId97" Type="http://schemas.openxmlformats.org/officeDocument/2006/relationships/hyperlink" Target="consultantplus://offline/ref=D305D22FFBFFC6B6702E1DA123A3EEFCD1EA77E7EEC8F3DECA00330AC28D2DC7967D348C51E6D442DBE8275F21DBDBD23CBA493AEC344824187BC5x83AM" TargetMode="External"/><Relationship Id="rId104" Type="http://schemas.openxmlformats.org/officeDocument/2006/relationships/hyperlink" Target="consultantplus://offline/ref=D305D22FFBFFC6B6702E1DA123A3EEFCD1EA77E7EEC8F3DECA00330AC28D2DC7967D348C51E6D442DBE92F5221DBDBD23CBA493AEC344824187BC5x83AM" TargetMode="External"/><Relationship Id="rId120" Type="http://schemas.openxmlformats.org/officeDocument/2006/relationships/hyperlink" Target="consultantplus://offline/ref=D305D22FFBFFC6B6702E1DA123A3EEFCD1EA77E7EEC8F3DECA00330AC28D2DC7967D348C51E6D442DBE92D5321DBDBD23CBA493AEC344824187BC5x83AM" TargetMode="External"/><Relationship Id="rId125" Type="http://schemas.openxmlformats.org/officeDocument/2006/relationships/hyperlink" Target="consultantplus://offline/ref=D305D22FFBFFC6B6702E1DA123A3EEFCD1EA77E7EEC8F3DECA00330AC28D2DC7967D348C51E6D442DBE92D5F21DBDBD23CBA493AEC344824187BC5x83AM" TargetMode="External"/><Relationship Id="rId141" Type="http://schemas.openxmlformats.org/officeDocument/2006/relationships/hyperlink" Target="consultantplus://offline/ref=D305D22FFBFFC6B6702E1DA123A3EEFCD1EA77E7EEC8F3DECA00330AC28D2DC7967D348C51E6D442DBE9285221DBDBD23CBA493AEC344824187BC5x83AM" TargetMode="External"/><Relationship Id="rId146" Type="http://schemas.openxmlformats.org/officeDocument/2006/relationships/hyperlink" Target="consultantplus://offline/ref=D305D22FFBFFC6B6702E03AC35CFB0F6D4E42EEBEACFFF89975F685795842790D1326DCE15EBD441D2E37B066EDA879769A9493BEC374938x13AM" TargetMode="External"/><Relationship Id="rId167" Type="http://schemas.openxmlformats.org/officeDocument/2006/relationships/hyperlink" Target="consultantplus://offline/ref=D305D22FFBFFC6B6702E1DA123A3EEFCD1EA77E7EEC8F3DECA00330AC28D2DC7967D348C51E6D442DBEA2E5F21DBDBD23CBA493AEC344824187BC5x83AM" TargetMode="External"/><Relationship Id="rId188" Type="http://schemas.openxmlformats.org/officeDocument/2006/relationships/hyperlink" Target="consultantplus://offline/ref=D305D22FFBFFC6B6702E1DA123A3EEFCD1EA77E7EEC8F3DECA00330AC28D2DC7967D348C51E6D442DBEA2B5621DBDBD23CBA493AEC344824187BC5x83AM" TargetMode="External"/><Relationship Id="rId7" Type="http://schemas.openxmlformats.org/officeDocument/2006/relationships/hyperlink" Target="consultantplus://offline/ref=D305D22FFBFFC6B6702E1DA123A3EEFCD1EA77E7E9CDF5D8C800330AC28D2DC7967D348C51E6D442DBE82F5021DBDBD23CBA493AEC344824187BC5x83AM" TargetMode="External"/><Relationship Id="rId71" Type="http://schemas.openxmlformats.org/officeDocument/2006/relationships/hyperlink" Target="consultantplus://offline/ref=D305D22FFBFFC6B6702E1DA123A3EEFCD1EA77E7EEC8F3DECA00330AC28D2DC7967D348C51E6D442DBE8295221DBDBD23CBA493AEC344824187BC5x83AM" TargetMode="External"/><Relationship Id="rId92" Type="http://schemas.openxmlformats.org/officeDocument/2006/relationships/hyperlink" Target="consultantplus://offline/ref=D305D22FFBFFC6B6702E1DA123A3EEFCD1EA77E7E8C9F6DDC200330AC28D2DC7967D348C51E6D442DBE82B5521DBDBD23CBA493AEC344824187BC5x83AM" TargetMode="External"/><Relationship Id="rId162" Type="http://schemas.openxmlformats.org/officeDocument/2006/relationships/hyperlink" Target="consultantplus://offline/ref=D305D22FFBFFC6B6702E1DA123A3EEFCD1EA77E7EEC8F3DECA00330AC28D2DC7967D348C51E6D442DBEA2E5521DBDBD23CBA493AEC344824187BC5x83AM" TargetMode="External"/><Relationship Id="rId183" Type="http://schemas.openxmlformats.org/officeDocument/2006/relationships/hyperlink" Target="consultantplus://offline/ref=D305D22FFBFFC6B6702E1DA123A3EEFCD1EA77E7EEC8F3DECA00330AC28D2DC7967D348C51E6D442DBEA2C5221DBDBD23CBA493AEC344824187BC5x83AM" TargetMode="External"/><Relationship Id="rId213" Type="http://schemas.openxmlformats.org/officeDocument/2006/relationships/hyperlink" Target="consultantplus://offline/ref=D305D22FFBFFC6B6702E1DA123A3EEFCD1EA77E7EEC8F3DECA00330AC28D2DC7967D348C51E6D442DBEA295021DBDBD23CBA493AEC344824187BC5x83AM" TargetMode="External"/><Relationship Id="rId218" Type="http://schemas.openxmlformats.org/officeDocument/2006/relationships/hyperlink" Target="consultantplus://offline/ref=D305D22FFBFFC6B6702E1DA123A3EEFCD1EA77E7EEC8F3DECA00330AC28D2DC7967D348C51E6D442DBEA275621DBDBD23CBA493AEC344824187BC5x83AM" TargetMode="External"/><Relationship Id="rId2" Type="http://schemas.openxmlformats.org/officeDocument/2006/relationships/settings" Target="settings.xml"/><Relationship Id="rId29" Type="http://schemas.openxmlformats.org/officeDocument/2006/relationships/hyperlink" Target="consultantplus://offline/ref=D305D22FFBFFC6B6702E1DA123A3EEFCD1EA77E7EEC8FCD9CE00330AC28D2DC7967D348C51E6D442DBE82E5421DBDBD23CBA493AEC344824187BC5x83AM" TargetMode="External"/><Relationship Id="rId24" Type="http://schemas.openxmlformats.org/officeDocument/2006/relationships/hyperlink" Target="consultantplus://offline/ref=D305D22FFBFFC6B6702E1DA123A3EEFCD1EA77E7E8C9F6DDC200330AC28D2DC7967D348C51E6D442DBE82E5521DBDBD23CBA493AEC344824187BC5x83AM" TargetMode="External"/><Relationship Id="rId40" Type="http://schemas.openxmlformats.org/officeDocument/2006/relationships/hyperlink" Target="consultantplus://offline/ref=D305D22FFBFFC6B6702E1DA123A3EEFCD1EA77E7EEC8F3DECA00330AC28D2DC7967D348C51E6D442DBE82D5721DBDBD23CBA493AEC344824187BC5x83AM" TargetMode="External"/><Relationship Id="rId45" Type="http://schemas.openxmlformats.org/officeDocument/2006/relationships/hyperlink" Target="consultantplus://offline/ref=D305D22FFBFFC6B6702E03AC35CFB0F6D4E428EEE2C8FF89975F685795842790C33235C214EBCB43DAF62D5728x83FM" TargetMode="External"/><Relationship Id="rId66" Type="http://schemas.openxmlformats.org/officeDocument/2006/relationships/hyperlink" Target="consultantplus://offline/ref=D305D22FFBFFC6B6702E1DA123A3EEFCD1EA77E7EEC8F3DECA00330AC28D2DC7967D348C51E6D442DBE8295721DBDBD23CBA493AEC344824187BC5x83AM" TargetMode="External"/><Relationship Id="rId87" Type="http://schemas.openxmlformats.org/officeDocument/2006/relationships/hyperlink" Target="consultantplus://offline/ref=D305D22FFBFFC6B6702E03AC35CFB0F6D4E72CE8EDC8FF89975F685795842790C33235C214EBCB43DAF62D5728x83FM" TargetMode="External"/><Relationship Id="rId110" Type="http://schemas.openxmlformats.org/officeDocument/2006/relationships/hyperlink" Target="consultantplus://offline/ref=D305D22FFBFFC6B6702E1DA123A3EEFCD1EA77E7EEC8F3DECA00330AC28D2DC7967D348C51E6D442DBE92E5621DBDBD23CBA493AEC344824187BC5x83AM" TargetMode="External"/><Relationship Id="rId115" Type="http://schemas.openxmlformats.org/officeDocument/2006/relationships/hyperlink" Target="consultantplus://offline/ref=D305D22FFBFFC6B6702E1DA123A3EEFCD1EA77E7EFC0F0D7CD00330AC28D2DC7967D348C51E6D442DBE82F5021DBDBD23CBA493AEC344824187BC5x83AM" TargetMode="External"/><Relationship Id="rId131" Type="http://schemas.openxmlformats.org/officeDocument/2006/relationships/hyperlink" Target="consultantplus://offline/ref=D305D22FFBFFC6B6702E1DA123A3EEFCD1EA77E7EEC8F3DECA00330AC28D2DC7967D348C51E6D442DBE92C5221DBDBD23CBA493AEC344824187BC5x83AM" TargetMode="External"/><Relationship Id="rId136" Type="http://schemas.openxmlformats.org/officeDocument/2006/relationships/hyperlink" Target="consultantplus://offline/ref=D305D22FFBFFC6B6702E1DA123A3EEFCD1EA77E7EEC8F3DECA00330AC28D2DC7967D348C51E6D442DBE92A5521DBDBD23CBA493AEC344824187BC5x83AM" TargetMode="External"/><Relationship Id="rId157" Type="http://schemas.openxmlformats.org/officeDocument/2006/relationships/hyperlink" Target="consultantplus://offline/ref=D305D22FFBFFC6B6702E1DA123A3EEFCD1EA77E7EEC8F3DECA00330AC28D2DC7967D348C51E6D442DBEA2F5121DBDBD23CBA493AEC344824187BC5x83AM" TargetMode="External"/><Relationship Id="rId178" Type="http://schemas.openxmlformats.org/officeDocument/2006/relationships/hyperlink" Target="consultantplus://offline/ref=D305D22FFBFFC6B6702E1DA123A3EEFCD1EA77E7EEC8F3DECA00330AC28D2DC7967D348C51E6D442DBEA2C5721DBDBD23CBA493AEC344824187BC5x83AM" TargetMode="External"/><Relationship Id="rId61" Type="http://schemas.openxmlformats.org/officeDocument/2006/relationships/hyperlink" Target="consultantplus://offline/ref=D305D22FFBFFC6B6702E1DA123A3EEFCD1EA77E7EEC8F3DECA00330AC28D2DC7967D348C51E6D442DBE82B5F21DBDBD23CBA493AEC344824187BC5x83AM" TargetMode="External"/><Relationship Id="rId82" Type="http://schemas.openxmlformats.org/officeDocument/2006/relationships/hyperlink" Target="consultantplus://offline/ref=D305D22FFBFFC6B6702E1DA123A3EEFCD1EA77E7EFC0F1DFC200330AC28D2DC7967D348C51E6D442DBEF2A5021DBDBD23CBA493AEC344824187BC5x83AM" TargetMode="External"/><Relationship Id="rId152" Type="http://schemas.openxmlformats.org/officeDocument/2006/relationships/hyperlink" Target="consultantplus://offline/ref=D305D22FFBFFC6B6702E1DA123A3EEFCD1EA77E7EEC8F3DECA00330AC28D2DC7967D348C51E6D442DBE9265E21DBDBD23CBA493AEC344824187BC5x83AM" TargetMode="External"/><Relationship Id="rId173" Type="http://schemas.openxmlformats.org/officeDocument/2006/relationships/hyperlink" Target="consultantplus://offline/ref=D305D22FFBFFC6B6702E1DA123A3EEFCD1EA77E7EEC8F3DECA00330AC28D2DC7967D348C51E6D442DBEA2D5221DBDBD23CBA493AEC344824187BC5x83AM" TargetMode="External"/><Relationship Id="rId194" Type="http://schemas.openxmlformats.org/officeDocument/2006/relationships/hyperlink" Target="consultantplus://offline/ref=D305D22FFBFFC6B6702E1DA123A3EEFCD1EA77E7EEC8F3DECA00330AC28D2DC7967D348C51E6D442DBEA2B5021DBDBD23CBA493AEC344824187BC5x83AM" TargetMode="External"/><Relationship Id="rId199" Type="http://schemas.openxmlformats.org/officeDocument/2006/relationships/hyperlink" Target="consultantplus://offline/ref=D305D22FFBFFC6B6702E1DA123A3EEFCD1EA77E7EEC8F3DECA00330AC28D2DC7967D348C51E6D442DBEA2A5621DBDBD23CBA493AEC344824187BC5x83AM" TargetMode="External"/><Relationship Id="rId203" Type="http://schemas.openxmlformats.org/officeDocument/2006/relationships/hyperlink" Target="consultantplus://offline/ref=D305D22FFBFFC6B6702E1DA123A3EEFCD1EA77E7EEC8F3DECA00330AC28D2DC7967D348C51E6D442DBEA2A5221DBDBD23CBA493AEC344824187BC5x83AM" TargetMode="External"/><Relationship Id="rId208" Type="http://schemas.openxmlformats.org/officeDocument/2006/relationships/hyperlink" Target="consultantplus://offline/ref=D305D22FFBFFC6B6702E1DA123A3EEFCD1EA77E7EEC8F3DECA00330AC28D2DC7967D348C51E6D442DBEA295721DBDBD23CBA493AEC344824187BC5x83AM" TargetMode="External"/><Relationship Id="rId19" Type="http://schemas.openxmlformats.org/officeDocument/2006/relationships/hyperlink" Target="consultantplus://offline/ref=D305D22FFBFFC6B6702E1DA123A3EEFCD1EA77E7E8CAFCDCC300330AC28D2DC7967D348C51E6D442DBE82F5F21DBDBD23CBA493AEC344824187BC5x83AM" TargetMode="External"/><Relationship Id="rId14" Type="http://schemas.openxmlformats.org/officeDocument/2006/relationships/hyperlink" Target="consultantplus://offline/ref=D305D22FFBFFC6B6702E1DA123A3EEFCD1EA77E7EFCBF5DBC300330AC28D2DC7967D348C51E6D442DBE82F5021DBDBD23CBA493AEC344824187BC5x83AM" TargetMode="External"/><Relationship Id="rId30" Type="http://schemas.openxmlformats.org/officeDocument/2006/relationships/hyperlink" Target="consultantplus://offline/ref=D305D22FFBFFC6B6702E1DA123A3EEFCD1EA77E7EECBF3D7CD00330AC28D2DC7967D349E51BED843DBF62E56348D8A94x639M" TargetMode="External"/><Relationship Id="rId35" Type="http://schemas.openxmlformats.org/officeDocument/2006/relationships/hyperlink" Target="consultantplus://offline/ref=D305D22FFBFFC6B6702E1DA123A3EEFCD1EA77E7EEC8FCD9CE00330AC28D2DC7967D348C51E6D442DBE82B5721DBDBD23CBA493AEC344824187BC5x83AM" TargetMode="External"/><Relationship Id="rId56" Type="http://schemas.openxmlformats.org/officeDocument/2006/relationships/hyperlink" Target="consultantplus://offline/ref=D305D22FFBFFC6B6702E1DA123A3EEFCD1EA77E7E9CDF5D8C800330AC28D2DC7967D348C51E6D442DBE82F5E21DBDBD23CBA493AEC344824187BC5x83AM" TargetMode="External"/><Relationship Id="rId77" Type="http://schemas.openxmlformats.org/officeDocument/2006/relationships/hyperlink" Target="consultantplus://offline/ref=D305D22FFBFFC6B6702E1DA123A3EEFCD1EA77E7E8C9F6DDC200330AC28D2DC7967D348C51E6D442DBE82C5321DBDBD23CBA493AEC344824187BC5x83AM" TargetMode="External"/><Relationship Id="rId100" Type="http://schemas.openxmlformats.org/officeDocument/2006/relationships/hyperlink" Target="consultantplus://offline/ref=D305D22FFBFFC6B6702E1DA123A3EEFCD1EA77E7EEC8F3DECA00330AC28D2DC7967D348C51E6D442DBE92F5621DBDBD23CBA493AEC344824187BC5x83AM" TargetMode="External"/><Relationship Id="rId105" Type="http://schemas.openxmlformats.org/officeDocument/2006/relationships/hyperlink" Target="consultantplus://offline/ref=D305D22FFBFFC6B6702E1DA123A3EEFCD1EA77E7EEC8F3DECA00330AC28D2DC7967D348C51E6D442DBE92F5121DBDBD23CBA493AEC344824187BC5x83AM" TargetMode="External"/><Relationship Id="rId126" Type="http://schemas.openxmlformats.org/officeDocument/2006/relationships/hyperlink" Target="consultantplus://offline/ref=D305D22FFBFFC6B6702E1DA123A3EEFCD1EA77E7EEC8F3DECA00330AC28D2DC7967D348C51E6D442DBE92D5E21DBDBD23CBA493AEC344824187BC5x83AM" TargetMode="External"/><Relationship Id="rId147" Type="http://schemas.openxmlformats.org/officeDocument/2006/relationships/hyperlink" Target="consultantplus://offline/ref=D305D22FFBFFC6B6702E03AC35CFB0F6D4E42EEBEACFFF89975F685795842790D1326DCE15EBD444DDE37B066EDA879769A9493BEC374938x13AM" TargetMode="External"/><Relationship Id="rId168" Type="http://schemas.openxmlformats.org/officeDocument/2006/relationships/hyperlink" Target="consultantplus://offline/ref=D305D22FFBFFC6B6702E1DA123A3EEFCD1EA77E7EEC8F3DECA00330AC28D2DC7967D348C51E6D442DBEA2E5E21DBDBD23CBA493AEC344824187BC5x83AM" TargetMode="External"/><Relationship Id="rId8" Type="http://schemas.openxmlformats.org/officeDocument/2006/relationships/hyperlink" Target="consultantplus://offline/ref=D305D22FFBFFC6B6702E1DA123A3EEFCD1EA77E7E9CDF2DACA00330AC28D2DC7967D348C51E6D442DBE82F5F21DBDBD23CBA493AEC344824187BC5x83AM" TargetMode="External"/><Relationship Id="rId51" Type="http://schemas.openxmlformats.org/officeDocument/2006/relationships/hyperlink" Target="consultantplus://offline/ref=D305D22FFBFFC6B6702E03AC35CFB0F6D4E72CE8EDC8FF89975F685795842790D1326DCA12E8D5498FB96B02278E8A8868B65638F237x439M" TargetMode="External"/><Relationship Id="rId72" Type="http://schemas.openxmlformats.org/officeDocument/2006/relationships/hyperlink" Target="consultantplus://offline/ref=D305D22FFBFFC6B6702E1DA123A3EEFCD1EA77E7EEC8F3DECA00330AC28D2DC7967D348C51E6D442DBE8295121DBDBD23CBA493AEC344824187BC5x83AM" TargetMode="External"/><Relationship Id="rId93" Type="http://schemas.openxmlformats.org/officeDocument/2006/relationships/hyperlink" Target="consultantplus://offline/ref=D305D22FFBFFC6B6702E1DA123A3EEFCD1EA77E7EEC8FCD9CE00330AC28D2DC7967D348C51E6D442DBE82A5221DBDBD23CBA493AEC344824187BC5x83AM" TargetMode="External"/><Relationship Id="rId98" Type="http://schemas.openxmlformats.org/officeDocument/2006/relationships/hyperlink" Target="consultantplus://offline/ref=D305D22FFBFFC6B6702E1DA123A3EEFCD1EA77E7EEC8F3DECA00330AC28D2DC7967D348C51E6D442DBE8265721DBDBD23CBA493AEC344824187BC5x83AM" TargetMode="External"/><Relationship Id="rId121" Type="http://schemas.openxmlformats.org/officeDocument/2006/relationships/hyperlink" Target="consultantplus://offline/ref=D305D22FFBFFC6B6702E1DA123A3EEFCD1EA77E7EEC8F3DECA00330AC28D2DC7967D348C51E6D442DBE92D5221DBDBD23CBA493AEC344824187BC5x83AM" TargetMode="External"/><Relationship Id="rId142" Type="http://schemas.openxmlformats.org/officeDocument/2006/relationships/hyperlink" Target="consultantplus://offline/ref=D305D22FFBFFC6B6702E1DA123A3EEFCD1EA77E7EEC8FCD9CD00330AC28D2DC7967D348C51E6D442DBE92D5521DBDBD23CBA493AEC344824187BC5x83AM" TargetMode="External"/><Relationship Id="rId163" Type="http://schemas.openxmlformats.org/officeDocument/2006/relationships/hyperlink" Target="consultantplus://offline/ref=D305D22FFBFFC6B6702E1DA123A3EEFCD1EA77E7EEC8F3DECA00330AC28D2DC7967D348C51E6D442DBEA2E5421DBDBD23CBA493AEC344824187BC5x83AM" TargetMode="External"/><Relationship Id="rId184" Type="http://schemas.openxmlformats.org/officeDocument/2006/relationships/image" Target="media/image7.wmf"/><Relationship Id="rId189" Type="http://schemas.openxmlformats.org/officeDocument/2006/relationships/hyperlink" Target="consultantplus://offline/ref=D305D22FFBFFC6B6702E1DA123A3EEFCD1EA77E7EEC8F3DECA00330AC28D2DC7967D348C51E6D442DBEA2B5521DBDBD23CBA493AEC344824187BC5x83AM" TargetMode="External"/><Relationship Id="rId219" Type="http://schemas.openxmlformats.org/officeDocument/2006/relationships/hyperlink" Target="consultantplus://offline/ref=D305D22FFBFFC6B6702E03AC35CFB0F6D4E72CE8EDC8FF89975F685795842790C33235C214EBCB43DAF62D5728x83FM" TargetMode="External"/><Relationship Id="rId3" Type="http://schemas.openxmlformats.org/officeDocument/2006/relationships/webSettings" Target="webSettings.xml"/><Relationship Id="rId214" Type="http://schemas.openxmlformats.org/officeDocument/2006/relationships/hyperlink" Target="consultantplus://offline/ref=D305D22FFBFFC6B6702E1DA123A3EEFCD1EA77E7EEC8F3DECA00330AC28D2DC7967D348C51E6D442DBEA285621DBDBD23CBA493AEC344824187BC5x83AM" TargetMode="External"/><Relationship Id="rId25" Type="http://schemas.openxmlformats.org/officeDocument/2006/relationships/hyperlink" Target="consultantplus://offline/ref=D305D22FFBFFC6B6702E1DA123A3EEFCD1EA77E7EEC8FCD9CE00330AC28D2DC7967D348C51E6D442DBE82F5F21DBDBD23CBA493AEC344824187BC5x83AM" TargetMode="External"/><Relationship Id="rId46" Type="http://schemas.openxmlformats.org/officeDocument/2006/relationships/hyperlink" Target="consultantplus://offline/ref=D305D22FFBFFC6B6702E1DA123A3EEFCD1EA77E7EEC8F3DECA00330AC28D2DC7967D348C51E6D442DBE82C5521DBDBD23CBA493AEC344824187BC5x83AM" TargetMode="External"/><Relationship Id="rId67" Type="http://schemas.openxmlformats.org/officeDocument/2006/relationships/hyperlink" Target="consultantplus://offline/ref=D305D22FFBFFC6B6702E1DA123A3EEFCD1EA77E7E8C9F6DDC200330AC28D2DC7967D348C51E6D442DBE82C5521DBDBD23CBA493AEC344824187BC5x83AM" TargetMode="External"/><Relationship Id="rId116" Type="http://schemas.openxmlformats.org/officeDocument/2006/relationships/hyperlink" Target="consultantplus://offline/ref=D305D22FFBFFC6B6702E1DA123A3EEFCD1EA77E7EEC8F3DECA00330AC28D2DC7967D348C51E6D442DBE92D5621DBDBD23CBA493AEC344824187BC5x83AM" TargetMode="External"/><Relationship Id="rId137" Type="http://schemas.openxmlformats.org/officeDocument/2006/relationships/hyperlink" Target="consultantplus://offline/ref=D305D22FFBFFC6B6702E1DA123A3EEFCD1EA77E7EEC8F3DECA00330AC28D2DC7967D348C51E6D442DBE92A5121DBDBD23CBA493AEC344824187BC5x83AM" TargetMode="External"/><Relationship Id="rId158" Type="http://schemas.openxmlformats.org/officeDocument/2006/relationships/hyperlink" Target="consultantplus://offline/ref=D305D22FFBFFC6B6702E1DA123A3EEFCD1EA77E7EEC8F3DECA00330AC28D2DC7967D348C51E6D442DBEA2F5121DBDBD23CBA493AEC344824187BC5x83AM" TargetMode="External"/><Relationship Id="rId20" Type="http://schemas.openxmlformats.org/officeDocument/2006/relationships/hyperlink" Target="consultantplus://offline/ref=D305D22FFBFFC6B6702E1DA123A3EEFCD1EA77E7EEC8FCD9CD00330AC28D2DC7967D348C51E6D442DBE82F5E21DBDBD23CBA493AEC344824187BC5x83AM" TargetMode="External"/><Relationship Id="rId41" Type="http://schemas.openxmlformats.org/officeDocument/2006/relationships/hyperlink" Target="consultantplus://offline/ref=D305D22FFBFFC6B6702E1DA123A3EEFCD1EA77E7EEC8F3DECA00330AC28D2DC7967D348C51E6D442DBE82D5621DBDBD23CBA493AEC344824187BC5x83AM" TargetMode="External"/><Relationship Id="rId62" Type="http://schemas.openxmlformats.org/officeDocument/2006/relationships/hyperlink" Target="consultantplus://offline/ref=D305D22FFBFFC6B6702E1DA123A3EEFCD1EA77E7EEC8F3DECA00330AC28D2DC7967D348C51E6D442DBE82A5221DBDBD23CBA493AEC344824187BC5x83AM" TargetMode="External"/><Relationship Id="rId83" Type="http://schemas.openxmlformats.org/officeDocument/2006/relationships/image" Target="media/image1.wmf"/><Relationship Id="rId88" Type="http://schemas.openxmlformats.org/officeDocument/2006/relationships/hyperlink" Target="consultantplus://offline/ref=D305D22FFBFFC6B6702E1DA123A3EEFCD1EA77E7EFC0F1DFC200330AC28D2DC7967D349E51BED843DBF62E56348D8A94x639M" TargetMode="External"/><Relationship Id="rId111" Type="http://schemas.openxmlformats.org/officeDocument/2006/relationships/hyperlink" Target="consultantplus://offline/ref=D305D22FFBFFC6B6702E1DA123A3EEFCD1EA77E7EEC8F3DECA00330AC28D2DC7967D348C51E6D442DBE92E5421DBDBD23CBA493AEC344824187BC5x83AM" TargetMode="External"/><Relationship Id="rId132" Type="http://schemas.openxmlformats.org/officeDocument/2006/relationships/hyperlink" Target="consultantplus://offline/ref=D305D22FFBFFC6B6702E1DA123A3EEFCD1EA77E7EEC8F3DECA00330AC28D2DC7967D348C51E6D442DBE92C5021DBDBD23CBA493AEC344824187BC5x83AM" TargetMode="External"/><Relationship Id="rId153" Type="http://schemas.openxmlformats.org/officeDocument/2006/relationships/hyperlink" Target="consultantplus://offline/ref=D305D22FFBFFC6B6702E1DA123A3EEFCD1EA77E7EEC8F3DECA00330AC28D2DC7967D348C51E6D442DBEA2F5621DBDBD23CBA493AEC344824187BC5x83AM" TargetMode="External"/><Relationship Id="rId174" Type="http://schemas.openxmlformats.org/officeDocument/2006/relationships/hyperlink" Target="consultantplus://offline/ref=D305D22FFBFFC6B6702E1DA123A3EEFCD1EA77E7EEC8F3DECA00330AC28D2DC7967D348C51E6D442DBEA2D5121DBDBD23CBA493AEC344824187BC5x83AM" TargetMode="External"/><Relationship Id="rId179" Type="http://schemas.openxmlformats.org/officeDocument/2006/relationships/hyperlink" Target="consultantplus://offline/ref=D305D22FFBFFC6B6702E1DA123A3EEFCD1EA77E7EEC8F3DECA00330AC28D2DC7967D348C51E6D442DBEA2C5621DBDBD23CBA493AEC344824187BC5x83AM" TargetMode="External"/><Relationship Id="rId195" Type="http://schemas.openxmlformats.org/officeDocument/2006/relationships/hyperlink" Target="consultantplus://offline/ref=D305D22FFBFFC6B6702E1DA123A3EEFCD1EA77E7EEC8F3DECA00330AC28D2DC7967D348C51E6D442DBEA2B5E21DBDBD23CBA493AEC344824187BC5x83AM" TargetMode="External"/><Relationship Id="rId209" Type="http://schemas.openxmlformats.org/officeDocument/2006/relationships/hyperlink" Target="consultantplus://offline/ref=D305D22FFBFFC6B6702E1DA123A3EEFCD1EA77E7EEC8F3DECA00330AC28D2DC7967D348C51E6D442DBEA295521DBDBD23CBA493AEC344824187BC5x83AM" TargetMode="External"/><Relationship Id="rId190" Type="http://schemas.openxmlformats.org/officeDocument/2006/relationships/hyperlink" Target="consultantplus://offline/ref=D305D22FFBFFC6B6702E1DA123A3EEFCD1EA77E7EEC8F3DECA00330AC28D2DC7967D348C51E6D442DBEA2B5421DBDBD23CBA493AEC344824187BC5x83AM" TargetMode="External"/><Relationship Id="rId204" Type="http://schemas.openxmlformats.org/officeDocument/2006/relationships/image" Target="media/image9.wmf"/><Relationship Id="rId220" Type="http://schemas.openxmlformats.org/officeDocument/2006/relationships/image" Target="media/image11.wmf"/><Relationship Id="rId15" Type="http://schemas.openxmlformats.org/officeDocument/2006/relationships/hyperlink" Target="consultantplus://offline/ref=D305D22FFBFFC6B6702E1DA123A3EEFCD1EA77E7EFC0F0D7CD00330AC28D2DC7967D348C51E6D442DBE82F5021DBDBD23CBA493AEC344824187BC5x83AM" TargetMode="External"/><Relationship Id="rId36" Type="http://schemas.openxmlformats.org/officeDocument/2006/relationships/hyperlink" Target="consultantplus://offline/ref=D305D22FFBFFC6B6702E1DA123A3EEFCD1EA77E7EEC8FCD9CE00330AC28D2DC7967D348C51E6D442DBE82A5521DBDBD23CBA493AEC344824187BC5x83AM" TargetMode="External"/><Relationship Id="rId57" Type="http://schemas.openxmlformats.org/officeDocument/2006/relationships/hyperlink" Target="consultantplus://offline/ref=D305D22FFBFFC6B6702E1DA123A3EEFCD1EA77E7E8C9F6DDC200330AC28D2DC7967D348C51E6D442DBE82D5021DBDBD23CBA493AEC344824187BC5x83AM" TargetMode="External"/><Relationship Id="rId106" Type="http://schemas.openxmlformats.org/officeDocument/2006/relationships/hyperlink" Target="consultantplus://offline/ref=D305D22FFBFFC6B6702E1DA123A3EEFCD1EA77E7EEC8F3DECA00330AC28D2DC7967D348C51E6D442DBE92F5021DBDBD23CBA493AEC344824187BC5x83AM" TargetMode="External"/><Relationship Id="rId127" Type="http://schemas.openxmlformats.org/officeDocument/2006/relationships/hyperlink" Target="consultantplus://offline/ref=D305D22FFBFFC6B6702E1DA123A3EEFCD1EA77E7EEC8F3DECA00330AC28D2DC7967D348C51E6D442DBE92C5721DBDBD23CBA493AEC344824187BC5x83AM" TargetMode="External"/><Relationship Id="rId10" Type="http://schemas.openxmlformats.org/officeDocument/2006/relationships/hyperlink" Target="consultantplus://offline/ref=D305D22FFBFFC6B6702E1DA123A3EEFCD1EA77E7E8C9F6DDC200330AC28D2DC7967D348C51E6D442DBE82F5021DBDBD23CBA493AEC344824187BC5x83AM" TargetMode="External"/><Relationship Id="rId31" Type="http://schemas.openxmlformats.org/officeDocument/2006/relationships/hyperlink" Target="consultantplus://offline/ref=D305D22FFBFFC6B6702E1DA123A3EEFCD1EA77E7EEC8FCD9CE00330AC28D2DC7967D348C51E6D442DBE82E5121DBDBD23CBA493AEC344824187BC5x83AM" TargetMode="External"/><Relationship Id="rId52" Type="http://schemas.openxmlformats.org/officeDocument/2006/relationships/hyperlink" Target="consultantplus://offline/ref=D305D22FFBFFC6B6702E03AC35CFB0F6D4E72CE8EDC8FF89975F685795842790D1326DCA12E8D7498FB96B02278E8A8868B65638F237x439M" TargetMode="External"/><Relationship Id="rId73" Type="http://schemas.openxmlformats.org/officeDocument/2006/relationships/hyperlink" Target="consultantplus://offline/ref=D305D22FFBFFC6B6702E1DA123A3EEFCD1EA77E7EEC8F3DECA00330AC28D2DC7967D348C51E6D442DBE8295021DBDBD23CBA493AEC344824187BC5x83AM" TargetMode="External"/><Relationship Id="rId78" Type="http://schemas.openxmlformats.org/officeDocument/2006/relationships/hyperlink" Target="consultantplus://offline/ref=D305D22FFBFFC6B6702E1DA123A3EEFCD1EA77E7EEC8F3DECA00330AC28D2DC7967D348C51E6D442DBE8285321DBDBD23CBA493AEC344824187BC5x83AM" TargetMode="External"/><Relationship Id="rId94" Type="http://schemas.openxmlformats.org/officeDocument/2006/relationships/hyperlink" Target="consultantplus://offline/ref=D305D22FFBFFC6B6702E1DA123A3EEFCD1EA77E7EEC8FCD9CD00330AC28D2DC7967D348C51E6D442DBE82B5F21DBDBD23CBA493AEC344824187BC5x83AM" TargetMode="External"/><Relationship Id="rId99" Type="http://schemas.openxmlformats.org/officeDocument/2006/relationships/hyperlink" Target="consultantplus://offline/ref=D305D22FFBFFC6B6702E1DA123A3EEFCD1EA77E7EEC8F3DECA00330AC28D2DC7967D348C51E6D442DBE8265621DBDBD23CBA493AEC344824187BC5x83AM" TargetMode="External"/><Relationship Id="rId101" Type="http://schemas.openxmlformats.org/officeDocument/2006/relationships/hyperlink" Target="consultantplus://offline/ref=D305D22FFBFFC6B6702E1DA123A3EEFCD1EA77E7EEC8F3DECA00330AC28D2DC7967D348C51E6D442DBE92F5521DBDBD23CBA493AEC344824187BC5x83AM" TargetMode="External"/><Relationship Id="rId122" Type="http://schemas.openxmlformats.org/officeDocument/2006/relationships/hyperlink" Target="consultantplus://offline/ref=D305D22FFBFFC6B6702E03AC35CFB0F6D4E72CE8EDC8FF89975F685795842790C33235C214EBCB43DAF62D5728x83FM" TargetMode="External"/><Relationship Id="rId143" Type="http://schemas.openxmlformats.org/officeDocument/2006/relationships/hyperlink" Target="consultantplus://offline/ref=D305D22FFBFFC6B6702E1DA123A3EEFCD1EA77E7EEC8F3DECA00330AC28D2DC7967D348C51E6D442DBE9285F21DBDBD23CBA493AEC344824187BC5x83AM" TargetMode="External"/><Relationship Id="rId148" Type="http://schemas.openxmlformats.org/officeDocument/2006/relationships/hyperlink" Target="consultantplus://offline/ref=D305D22FFBFFC6B6702E1DA123A3EEFCD1EA77E7EEC8F3DECA00330AC28D2DC7967D348C51E6D442DBE9275621DBDBD23CBA493AEC344824187BC5x83AM" TargetMode="External"/><Relationship Id="rId164" Type="http://schemas.openxmlformats.org/officeDocument/2006/relationships/hyperlink" Target="consultantplus://offline/ref=D305D22FFBFFC6B6702E1DA123A3EEFCD1EA77E7EEC8F3DECA00330AC28D2DC7967D348C51E6D442DBEA2E5321DBDBD23CBA493AEC344824187BC5x83AM" TargetMode="External"/><Relationship Id="rId169" Type="http://schemas.openxmlformats.org/officeDocument/2006/relationships/hyperlink" Target="consultantplus://offline/ref=D305D22FFBFFC6B6702E1DA123A3EEFCD1EA77E7EEC8F3DECA00330AC28D2DC7967D348C51E6D442DBEA2D5721DBDBD23CBA493AEC344824187BC5x83AM" TargetMode="External"/><Relationship Id="rId185" Type="http://schemas.openxmlformats.org/officeDocument/2006/relationships/hyperlink" Target="consultantplus://offline/ref=D305D22FFBFFC6B6702E1DA123A3EEFCD1EA77E7EEC8F3DECA00330AC28D2DC7967D348C51E6D442DBEA2C5121DBDBD23CBA493AEC344824187BC5x83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05D22FFBFFC6B6702E1DA123A3EEFCD1EA77E7EECCF7DAC800330AC28D2DC7967D348C51E6D442DBE9295221DBDBD23CBA493AEC344824187BC5x83AM" TargetMode="External"/><Relationship Id="rId180" Type="http://schemas.openxmlformats.org/officeDocument/2006/relationships/hyperlink" Target="consultantplus://offline/ref=D305D22FFBFFC6B6702E1DA123A3EEFCD1EA77E7EEC8F3DECA00330AC28D2DC7967D348C51E6D442DBEA2C5521DBDBD23CBA493AEC344824187BC5x83AM" TargetMode="External"/><Relationship Id="rId210" Type="http://schemas.openxmlformats.org/officeDocument/2006/relationships/hyperlink" Target="consultantplus://offline/ref=D305D22FFBFFC6B6702E1DA123A3EEFCD1EA77E7EEC8F3DECA00330AC28D2DC7967D348C51E6D442DBEA295421DBDBD23CBA493AEC344824187BC5x83AM" TargetMode="External"/><Relationship Id="rId215" Type="http://schemas.openxmlformats.org/officeDocument/2006/relationships/image" Target="media/image10.wmf"/><Relationship Id="rId26" Type="http://schemas.openxmlformats.org/officeDocument/2006/relationships/hyperlink" Target="consultantplus://offline/ref=D305D22FFBFFC6B6702E1DA123A3EEFCD1EA77E7EEC8F3DECA00330AC28D2DC7967D348C51E6D442DBE82E5321DBDBD23CBA493AEC344824187BC5x83AM" TargetMode="External"/><Relationship Id="rId47" Type="http://schemas.openxmlformats.org/officeDocument/2006/relationships/hyperlink" Target="consultantplus://offline/ref=D305D22FFBFFC6B6702E1DA123A3EEFCD1EA77E7EEC8F3DECA00330AC28D2DC7967D348C51E6D442DBE82C5221DBDBD23CBA493AEC344824187BC5x83AM" TargetMode="External"/><Relationship Id="rId68" Type="http://schemas.openxmlformats.org/officeDocument/2006/relationships/hyperlink" Target="consultantplus://offline/ref=D305D22FFBFFC6B6702E1DA123A3EEFCD1EA77E7EEC8F3DECA00330AC28D2DC7967D348C51E6D442DBE8295521DBDBD23CBA493AEC344824187BC5x83AM" TargetMode="External"/><Relationship Id="rId89" Type="http://schemas.openxmlformats.org/officeDocument/2006/relationships/hyperlink" Target="consultantplus://offline/ref=D305D22FFBFFC6B6702E1DA123A3EEFCD1EA77E7E9CCF0DFCA00330AC28D2DC7967D348C51E6D442DBE82D5021DBDBD23CBA493AEC344824187BC5x83AM" TargetMode="External"/><Relationship Id="rId112" Type="http://schemas.openxmlformats.org/officeDocument/2006/relationships/hyperlink" Target="consultantplus://offline/ref=D305D22FFBFFC6B6702E1DA123A3EEFCD1EA77E7EEC8F3DECA00330AC28D2DC7967D348C51E6D442DBE92E5121DBDBD23CBA493AEC344824187BC5x83AM" TargetMode="External"/><Relationship Id="rId133" Type="http://schemas.openxmlformats.org/officeDocument/2006/relationships/hyperlink" Target="consultantplus://offline/ref=D305D22FFBFFC6B6702E1DA123A3EEFCD1EA77E7EEC8F3DECA00330AC28D2DC7967D348C51E6D442DBE92B5621DBDBD23CBA493AEC344824187BC5x83AM" TargetMode="External"/><Relationship Id="rId154" Type="http://schemas.openxmlformats.org/officeDocument/2006/relationships/hyperlink" Target="consultantplus://offline/ref=D305D22FFBFFC6B6702E1DA123A3EEFCD1EA77E7EEC8F3DECA00330AC28D2DC7967D348C51E6D442DBEA2F5421DBDBD23CBA493AEC344824187BC5x83AM" TargetMode="External"/><Relationship Id="rId175" Type="http://schemas.openxmlformats.org/officeDocument/2006/relationships/hyperlink" Target="consultantplus://offline/ref=D305D22FFBFFC6B6702E1DA123A3EEFCD1EA77E7EEC8F3DECA00330AC28D2DC7967D348C51E6D442DBEA2D5021DBDBD23CBA493AEC344824187BC5x83AM" TargetMode="External"/><Relationship Id="rId196" Type="http://schemas.openxmlformats.org/officeDocument/2006/relationships/hyperlink" Target="consultantplus://offline/ref=D305D22FFBFFC6B6702E03AC35CFB0F6D4E42EEBEACFFF89975F685795842790D1326DCB17EEDE168AAC7A5A2B8F949768A94A3AF0x335M" TargetMode="External"/><Relationship Id="rId200" Type="http://schemas.openxmlformats.org/officeDocument/2006/relationships/hyperlink" Target="consultantplus://offline/ref=D305D22FFBFFC6B6702E1DA123A3EEFCD1EA77E7EEC8F3DECA00330AC28D2DC7967D348C51E6D442DBEA2A5521DBDBD23CBA493AEC344824187BC5x83AM" TargetMode="External"/><Relationship Id="rId16" Type="http://schemas.openxmlformats.org/officeDocument/2006/relationships/hyperlink" Target="consultantplus://offline/ref=D305D22FFBFFC6B6702E1DA123A3EEFCD1EA77E7EEC8F3DECA00330AC28D2DC7967D348C51E6D442DBE82F5F21DBDBD23CBA493AEC344824187BC5x83AM" TargetMode="External"/><Relationship Id="rId221" Type="http://schemas.openxmlformats.org/officeDocument/2006/relationships/image" Target="media/image12.wmf"/><Relationship Id="rId37" Type="http://schemas.openxmlformats.org/officeDocument/2006/relationships/hyperlink" Target="consultantplus://offline/ref=D305D22FFBFFC6B6702E1DA123A3EEFCD1EA77E7EEC8F3DECA00330AC28D2DC7967D348C51E6D442DBE82E5F21DBDBD23CBA493AEC344824187BC5x83AM" TargetMode="External"/><Relationship Id="rId58" Type="http://schemas.openxmlformats.org/officeDocument/2006/relationships/hyperlink" Target="consultantplus://offline/ref=D305D22FFBFFC6B6702E1DA123A3EEFCD1EA77E7EEC8FCD9CD00330AC28D2DC7967D348C51E6D442DBE82B5021DBDBD23CBA493AEC344824187BC5x83AM" TargetMode="External"/><Relationship Id="rId79" Type="http://schemas.openxmlformats.org/officeDocument/2006/relationships/hyperlink" Target="consultantplus://offline/ref=D305D22FFBFFC6B6702E1DA123A3EEFCD1EA77E7EEC8F3DECA00330AC28D2DC7967D348C51E6D442DBE8285221DBDBD23CBA493AEC344824187BC5x83AM" TargetMode="External"/><Relationship Id="rId102" Type="http://schemas.openxmlformats.org/officeDocument/2006/relationships/hyperlink" Target="consultantplus://offline/ref=D305D22FFBFFC6B6702E1DA123A3EEFCD1EA77E7EEC8F3DECA00330AC28D2DC7967D348C51E6D442DBE92F5421DBDBD23CBA493AEC344824187BC5x83AM" TargetMode="External"/><Relationship Id="rId123" Type="http://schemas.openxmlformats.org/officeDocument/2006/relationships/hyperlink" Target="consultantplus://offline/ref=D305D22FFBFFC6B6702E1DA123A3EEFCD1EA77E7EEC8F3DECA00330AC28D2DC7967D348C51E6D442DBE92D5121DBDBD23CBA493AEC344824187BC5x83AM" TargetMode="External"/><Relationship Id="rId144" Type="http://schemas.openxmlformats.org/officeDocument/2006/relationships/hyperlink" Target="consultantplus://offline/ref=D305D22FFBFFC6B6702E1DA123A3EEFCD1EA77E7EFCBF5DBC300330AC28D2DC7967D348C51E6D442DBE82F5021DBDBD23CBA493AEC344824187BC5x83AM" TargetMode="External"/><Relationship Id="rId90" Type="http://schemas.openxmlformats.org/officeDocument/2006/relationships/hyperlink" Target="consultantplus://offline/ref=D305D22FFBFFC6B6702E1DA123A3EEFCD1EA77E7E9CDF5D8C800330AC28D2DC7967D348C51E6D442DBE82B5721DBDBD23CBA493AEC344824187BC5x83AM" TargetMode="External"/><Relationship Id="rId165" Type="http://schemas.openxmlformats.org/officeDocument/2006/relationships/hyperlink" Target="consultantplus://offline/ref=D305D22FFBFFC6B6702E1DA123A3EEFCD1EA77E7EEC8F3DECA00330AC28D2DC7967D348C51E6D442DBEA2E5221DBDBD23CBA493AEC344824187BC5x83AM" TargetMode="External"/><Relationship Id="rId186" Type="http://schemas.openxmlformats.org/officeDocument/2006/relationships/hyperlink" Target="consultantplus://offline/ref=D305D22FFBFFC6B6702E1DA123A3EEFCD1EA77E7EEC8F3DECA00330AC28D2DC7967D348C51E6D442DBEA2C5F21DBDBD23CBA493AEC344824187BC5x83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18466</Words>
  <Characters>105258</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2020-11-10T12:55:00Z</dcterms:created>
  <dcterms:modified xsi:type="dcterms:W3CDTF">2020-11-10T13:01:00Z</dcterms:modified>
</cp:coreProperties>
</file>